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EBD5" w14:textId="67D10031" w:rsidR="003A229F" w:rsidRDefault="00025425" w:rsidP="003A229F">
      <w:pPr>
        <w:spacing w:line="271" w:lineRule="auto"/>
        <w:rPr>
          <w:rFonts w:ascii="Microsoft YaHei" w:eastAsia="Microsoft YaHei" w:hAnsi="Microsoft YaHei" w:cstheme="minorBidi"/>
          <w:b/>
          <w:bCs/>
          <w:color w:val="C3001E"/>
          <w:sz w:val="32"/>
          <w:szCs w:val="32"/>
          <w:lang w:val="fr-CH" w:eastAsia="ja-JP"/>
        </w:rPr>
      </w:pPr>
      <w:r w:rsidRPr="00025425">
        <w:rPr>
          <w:rFonts w:ascii="Microsoft YaHei" w:eastAsia="Microsoft YaHei" w:hAnsi="Microsoft YaHei" w:cstheme="minorBidi" w:hint="eastAsia"/>
          <w:b/>
          <w:bCs/>
          <w:color w:val="C3001E"/>
          <w:sz w:val="32"/>
          <w:szCs w:val="32"/>
          <w:lang w:val="fr-CH" w:eastAsia="ja-JP"/>
        </w:rPr>
        <w:t>顧客ケーススタディー</w:t>
      </w:r>
    </w:p>
    <w:p w14:paraId="450A6203" w14:textId="77777777" w:rsidR="00025425" w:rsidRPr="00186036" w:rsidRDefault="00025425" w:rsidP="003A229F">
      <w:pPr>
        <w:spacing w:line="271" w:lineRule="auto"/>
        <w:rPr>
          <w:rFonts w:ascii="Microsoft YaHei" w:eastAsia="Microsoft YaHei" w:hAnsi="Microsoft YaHei" w:cs="Arial"/>
          <w:b/>
          <w:bCs/>
          <w:sz w:val="20"/>
          <w:szCs w:val="20"/>
          <w:lang w:eastAsia="ja-JP"/>
        </w:rPr>
      </w:pPr>
    </w:p>
    <w:p w14:paraId="7F756FBB" w14:textId="6431E72D" w:rsidR="00CD0A75" w:rsidRPr="00025425" w:rsidRDefault="00CD0A75" w:rsidP="00CD0A75">
      <w:pPr>
        <w:rPr>
          <w:rFonts w:asciiTheme="majorHAnsi" w:eastAsia="MS Mincho" w:hAnsiTheme="majorHAnsi" w:cstheme="majorHAnsi"/>
          <w:b/>
          <w:bCs/>
          <w:sz w:val="20"/>
          <w:szCs w:val="20"/>
          <w:lang w:eastAsia="ja-JP"/>
        </w:rPr>
      </w:pPr>
      <w:r w:rsidRPr="00025425">
        <w:rPr>
          <w:rFonts w:asciiTheme="majorHAnsi" w:eastAsia="MS Mincho" w:hAnsiTheme="majorHAnsi" w:cstheme="majorHAnsi"/>
          <w:b/>
          <w:bCs/>
          <w:sz w:val="20"/>
          <w:szCs w:val="20"/>
          <w:lang w:eastAsia="ja-JP"/>
        </w:rPr>
        <w:t>Mex</w:t>
      </w:r>
      <w:r w:rsidRPr="00025425">
        <w:rPr>
          <w:rFonts w:asciiTheme="majorHAnsi" w:eastAsia="MS Mincho" w:hAnsiTheme="majorHAnsi" w:cstheme="majorHAnsi"/>
          <w:b/>
          <w:bCs/>
          <w:sz w:val="20"/>
          <w:szCs w:val="20"/>
          <w:lang w:eastAsia="ja-JP"/>
        </w:rPr>
        <w:t>（</w:t>
      </w:r>
      <w:r w:rsidRPr="00025425">
        <w:rPr>
          <w:rFonts w:asciiTheme="majorHAnsi" w:eastAsia="MS Mincho" w:hAnsiTheme="majorHAnsi" w:cstheme="majorHAnsi"/>
          <w:b/>
          <w:bCs/>
          <w:sz w:val="20"/>
          <w:szCs w:val="20"/>
          <w:lang w:val="fr-CH" w:eastAsia="ja-JP"/>
        </w:rPr>
        <w:t>スイス</w:t>
      </w:r>
      <w:r w:rsidRPr="00025425">
        <w:rPr>
          <w:rFonts w:asciiTheme="majorHAnsi" w:eastAsia="MS Mincho" w:hAnsiTheme="majorHAnsi" w:cstheme="majorHAnsi"/>
          <w:b/>
          <w:bCs/>
          <w:sz w:val="20"/>
          <w:szCs w:val="20"/>
          <w:lang w:eastAsia="ja-JP"/>
        </w:rPr>
        <w:t>）</w:t>
      </w:r>
      <w:r w:rsidRPr="00025425">
        <w:rPr>
          <w:rFonts w:asciiTheme="majorHAnsi" w:eastAsia="MS Mincho" w:hAnsiTheme="majorHAnsi" w:cstheme="majorHAnsi"/>
          <w:b/>
          <w:bCs/>
          <w:sz w:val="20"/>
          <w:szCs w:val="20"/>
          <w:lang w:val="fr-CH" w:eastAsia="ja-JP"/>
        </w:rPr>
        <w:t>、</w:t>
      </w:r>
      <w:r w:rsidR="007F2BED" w:rsidRPr="00025425">
        <w:rPr>
          <w:rFonts w:asciiTheme="majorHAnsi" w:eastAsia="MS Mincho" w:hAnsiTheme="majorHAnsi" w:cstheme="majorHAnsi"/>
          <w:b/>
          <w:bCs/>
          <w:sz w:val="20"/>
          <w:szCs w:val="20"/>
          <w:lang w:eastAsia="ja-JP"/>
        </w:rPr>
        <w:t>202</w:t>
      </w:r>
      <w:r w:rsidR="00570C9D" w:rsidRPr="00025425">
        <w:rPr>
          <w:rFonts w:asciiTheme="majorHAnsi" w:eastAsia="MS Mincho" w:hAnsiTheme="majorHAnsi" w:cstheme="majorHAnsi"/>
          <w:b/>
          <w:bCs/>
          <w:sz w:val="20"/>
          <w:szCs w:val="20"/>
          <w:lang w:eastAsia="ja-JP"/>
        </w:rPr>
        <w:t>5</w:t>
      </w:r>
      <w:r w:rsidR="007F2BED" w:rsidRPr="00025425">
        <w:rPr>
          <w:rFonts w:asciiTheme="majorHAnsi" w:eastAsia="MS Mincho" w:hAnsiTheme="majorHAnsi" w:cstheme="majorHAnsi"/>
          <w:b/>
          <w:bCs/>
          <w:sz w:val="20"/>
          <w:szCs w:val="20"/>
          <w:lang w:val="fr-CH" w:eastAsia="ja-JP"/>
        </w:rPr>
        <w:t>年</w:t>
      </w:r>
      <w:r w:rsidR="00025425" w:rsidRPr="00025425">
        <w:rPr>
          <w:rFonts w:asciiTheme="majorHAnsi" w:eastAsia="MS Mincho" w:hAnsiTheme="majorHAnsi" w:cstheme="majorHAnsi"/>
          <w:b/>
          <w:bCs/>
          <w:sz w:val="20"/>
          <w:szCs w:val="20"/>
          <w:lang w:eastAsia="ja-JP"/>
        </w:rPr>
        <w:t>9</w:t>
      </w:r>
      <w:r w:rsidR="007F2BED" w:rsidRPr="00025425">
        <w:rPr>
          <w:rFonts w:asciiTheme="majorHAnsi" w:eastAsia="MS Mincho" w:hAnsiTheme="majorHAnsi" w:cstheme="majorHAnsi"/>
          <w:b/>
          <w:bCs/>
          <w:sz w:val="20"/>
          <w:szCs w:val="20"/>
          <w:lang w:val="fr-CH" w:eastAsia="ja-JP"/>
        </w:rPr>
        <w:t>月</w:t>
      </w:r>
      <w:r w:rsidR="00025425" w:rsidRPr="00025425">
        <w:rPr>
          <w:rFonts w:asciiTheme="majorHAnsi" w:eastAsia="MS Mincho" w:hAnsiTheme="majorHAnsi" w:cstheme="majorHAnsi"/>
          <w:b/>
          <w:bCs/>
          <w:sz w:val="20"/>
          <w:szCs w:val="20"/>
          <w:lang w:eastAsia="ja-JP"/>
        </w:rPr>
        <w:t>18</w:t>
      </w:r>
      <w:r w:rsidR="007F2BED" w:rsidRPr="00025425">
        <w:rPr>
          <w:rFonts w:asciiTheme="majorHAnsi" w:eastAsia="MS Mincho" w:hAnsiTheme="majorHAnsi" w:cstheme="majorHAnsi"/>
          <w:b/>
          <w:bCs/>
          <w:sz w:val="20"/>
          <w:szCs w:val="20"/>
          <w:lang w:val="fr-CH" w:eastAsia="ja-JP"/>
        </w:rPr>
        <w:t>日</w:t>
      </w:r>
    </w:p>
    <w:p w14:paraId="574C43DB" w14:textId="77777777" w:rsidR="00CD0A75" w:rsidRPr="00025425" w:rsidRDefault="00CD0A75" w:rsidP="00CD0A75">
      <w:pPr>
        <w:spacing w:line="276" w:lineRule="auto"/>
        <w:rPr>
          <w:rFonts w:asciiTheme="majorHAnsi" w:eastAsia="Aptos" w:hAnsiTheme="majorHAnsi" w:cstheme="majorHAnsi"/>
          <w:kern w:val="2"/>
          <w:sz w:val="20"/>
          <w:szCs w:val="20"/>
          <w:lang w:val="en-US"/>
          <w14:ligatures w14:val="standardContextual"/>
        </w:rPr>
      </w:pPr>
    </w:p>
    <w:p w14:paraId="23D40A31" w14:textId="77777777" w:rsidR="00CD0A75" w:rsidRPr="00025425" w:rsidRDefault="00CD0A75" w:rsidP="00CD0A75">
      <w:pPr>
        <w:spacing w:line="276" w:lineRule="auto"/>
        <w:rPr>
          <w:rFonts w:asciiTheme="majorHAnsi" w:eastAsia="Aptos" w:hAnsiTheme="majorHAnsi" w:cstheme="majorHAnsi"/>
          <w:kern w:val="2"/>
          <w:sz w:val="20"/>
          <w:szCs w:val="20"/>
          <w:lang w:val="en-US"/>
          <w14:ligatures w14:val="standardContextual"/>
        </w:rPr>
      </w:pPr>
    </w:p>
    <w:p w14:paraId="034774E3" w14:textId="77777777" w:rsidR="00025425" w:rsidRPr="00025425" w:rsidRDefault="00025425" w:rsidP="00025425">
      <w:pPr>
        <w:spacing w:line="276" w:lineRule="auto"/>
        <w:rPr>
          <w:rFonts w:asciiTheme="majorHAnsi" w:eastAsia="Aptos" w:hAnsiTheme="majorHAnsi" w:cstheme="majorHAnsi"/>
          <w:b/>
          <w:bCs/>
          <w:kern w:val="2"/>
          <w:sz w:val="20"/>
          <w:szCs w:val="20"/>
          <w:lang w:val="en-US"/>
          <w14:ligatures w14:val="standardContextual"/>
        </w:rPr>
      </w:pPr>
      <w:r w:rsidRPr="00025425">
        <w:rPr>
          <w:rFonts w:asciiTheme="majorHAnsi" w:eastAsia="Aptos" w:hAnsiTheme="majorHAnsi" w:cstheme="majorHAnsi"/>
          <w:b/>
          <w:bCs/>
          <w:kern w:val="2"/>
          <w:sz w:val="20"/>
          <w:szCs w:val="20"/>
          <w:lang w:val="en-US"/>
          <w14:ligatures w14:val="standardContextual"/>
        </w:rPr>
        <w:t>DS Smith</w:t>
      </w:r>
      <w:r w:rsidRPr="00025425">
        <w:rPr>
          <w:rFonts w:asciiTheme="majorHAnsi" w:eastAsia="MS Gothic" w:hAnsiTheme="majorHAnsi" w:cstheme="majorHAnsi"/>
          <w:b/>
          <w:bCs/>
          <w:kern w:val="2"/>
          <w:sz w:val="20"/>
          <w:szCs w:val="20"/>
          <w:lang w:val="en-US"/>
          <w14:ligatures w14:val="standardContextual"/>
        </w:rPr>
        <w:t>社、</w:t>
      </w:r>
      <w:r w:rsidRPr="00025425">
        <w:rPr>
          <w:rFonts w:asciiTheme="majorHAnsi" w:eastAsia="Aptos" w:hAnsiTheme="majorHAnsi" w:cstheme="majorHAnsi"/>
          <w:b/>
          <w:bCs/>
          <w:kern w:val="2"/>
          <w:sz w:val="20"/>
          <w:szCs w:val="20"/>
          <w:lang w:val="en-US"/>
          <w14:ligatures w14:val="standardContextual"/>
        </w:rPr>
        <w:t>BOBST Connect</w:t>
      </w:r>
      <w:r w:rsidRPr="00025425">
        <w:rPr>
          <w:rFonts w:asciiTheme="majorHAnsi" w:eastAsia="MS Gothic" w:hAnsiTheme="majorHAnsi" w:cstheme="majorHAnsi"/>
          <w:b/>
          <w:bCs/>
          <w:kern w:val="2"/>
          <w:sz w:val="20"/>
          <w:szCs w:val="20"/>
          <w:lang w:val="en-US"/>
          <w14:ligatures w14:val="standardContextual"/>
        </w:rPr>
        <w:t>からのインサイトでデジタル化を加速</w:t>
      </w:r>
      <w:r w:rsidRPr="00025425">
        <w:rPr>
          <w:rFonts w:asciiTheme="majorHAnsi" w:eastAsia="Aptos" w:hAnsiTheme="majorHAnsi" w:cstheme="majorHAnsi"/>
          <w:b/>
          <w:bCs/>
          <w:kern w:val="2"/>
          <w:sz w:val="20"/>
          <w:szCs w:val="20"/>
          <w:lang w:val="en-US"/>
          <w14:ligatures w14:val="standardContextual"/>
        </w:rPr>
        <w:t xml:space="preserve"> </w:t>
      </w:r>
    </w:p>
    <w:p w14:paraId="675BCD54"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p>
    <w:p w14:paraId="1C81986C" w14:textId="223E1AA9"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r w:rsidRPr="00025425">
        <w:rPr>
          <w:rFonts w:asciiTheme="majorHAnsi" w:eastAsia="Aptos" w:hAnsiTheme="majorHAnsi" w:cstheme="majorHAnsi"/>
          <w:kern w:val="2"/>
          <w:sz w:val="20"/>
          <w:szCs w:val="20"/>
          <w:lang w:val="en-US"/>
          <w14:ligatures w14:val="standardContextual"/>
        </w:rPr>
        <w:t>International Paper</w:t>
      </w:r>
      <w:r w:rsidRPr="00025425">
        <w:rPr>
          <w:rFonts w:asciiTheme="majorHAnsi" w:eastAsia="MS Gothic" w:hAnsiTheme="majorHAnsi" w:cstheme="majorHAnsi"/>
          <w:kern w:val="2"/>
          <w:sz w:val="20"/>
          <w:szCs w:val="20"/>
          <w:lang w:val="en-US"/>
          <w14:ligatures w14:val="standardContextual"/>
        </w:rPr>
        <w:t>社傘下で、繊維ベースの持続可能な包装ソリューションを提供する国際的リーディングカンパニーである</w:t>
      </w:r>
      <w:r w:rsidRPr="00025425">
        <w:rPr>
          <w:rFonts w:asciiTheme="majorHAnsi" w:eastAsia="Aptos" w:hAnsiTheme="majorHAnsi" w:cstheme="majorHAnsi"/>
          <w:kern w:val="2"/>
          <w:sz w:val="20"/>
          <w:szCs w:val="20"/>
          <w:lang w:val="en-US"/>
          <w14:ligatures w14:val="standardContextual"/>
        </w:rPr>
        <w:t>DS Smith</w:t>
      </w:r>
      <w:r w:rsidRPr="00025425">
        <w:rPr>
          <w:rFonts w:asciiTheme="majorHAnsi" w:eastAsia="MS Gothic" w:hAnsiTheme="majorHAnsi" w:cstheme="majorHAnsi"/>
          <w:kern w:val="2"/>
          <w:sz w:val="20"/>
          <w:szCs w:val="20"/>
          <w:lang w:val="en-US"/>
          <w14:ligatures w14:val="standardContextual"/>
        </w:rPr>
        <w:t>社は、データとデジタルサービスを一つの完全に連携したプラットフォームに統合することで、業務を強化するため</w:t>
      </w:r>
      <w:r w:rsidRPr="00025425">
        <w:rPr>
          <w:rFonts w:asciiTheme="majorHAnsi" w:eastAsia="Aptos" w:hAnsiTheme="majorHAnsi" w:cstheme="majorHAnsi"/>
          <w:kern w:val="2"/>
          <w:sz w:val="20"/>
          <w:szCs w:val="20"/>
          <w:lang w:val="en-US"/>
          <w14:ligatures w14:val="standardContextual"/>
        </w:rPr>
        <w:t>BOBST Connect</w:t>
      </w:r>
      <w:r w:rsidRPr="00025425">
        <w:rPr>
          <w:rFonts w:asciiTheme="majorHAnsi" w:eastAsia="MS Gothic" w:hAnsiTheme="majorHAnsi" w:cstheme="majorHAnsi"/>
          <w:kern w:val="2"/>
          <w:sz w:val="20"/>
          <w:szCs w:val="20"/>
          <w:lang w:val="en-US"/>
          <w14:ligatures w14:val="standardContextual"/>
        </w:rPr>
        <w:t>デジタルプラットフォームを導入しました。これらのサービスは現在、</w:t>
      </w:r>
      <w:r w:rsidRPr="00025425">
        <w:rPr>
          <w:rFonts w:asciiTheme="majorHAnsi" w:eastAsia="Aptos" w:hAnsiTheme="majorHAnsi" w:cstheme="majorHAnsi"/>
          <w:kern w:val="2"/>
          <w:sz w:val="20"/>
          <w:szCs w:val="20"/>
          <w:lang w:val="en-US"/>
          <w14:ligatures w14:val="standardContextual"/>
        </w:rPr>
        <w:t>DS Smith</w:t>
      </w:r>
      <w:r w:rsidRPr="00025425">
        <w:rPr>
          <w:rFonts w:asciiTheme="majorHAnsi" w:eastAsia="MS Gothic" w:hAnsiTheme="majorHAnsi" w:cstheme="majorHAnsi"/>
          <w:kern w:val="2"/>
          <w:sz w:val="20"/>
          <w:szCs w:val="20"/>
          <w:lang w:val="en-US"/>
          <w14:ligatures w14:val="standardContextual"/>
        </w:rPr>
        <w:t>社の</w:t>
      </w:r>
      <w:r w:rsidRPr="00025425">
        <w:rPr>
          <w:rFonts w:asciiTheme="majorHAnsi" w:eastAsia="Aptos" w:hAnsiTheme="majorHAnsi" w:cstheme="majorHAnsi"/>
          <w:kern w:val="2"/>
          <w:sz w:val="20"/>
          <w:szCs w:val="20"/>
          <w:lang w:val="en-US"/>
          <w14:ligatures w14:val="standardContextual"/>
        </w:rPr>
        <w:t>EMEA</w:t>
      </w:r>
      <w:r w:rsidRPr="00025425">
        <w:rPr>
          <w:rFonts w:asciiTheme="majorHAnsi" w:eastAsia="MS Gothic" w:hAnsiTheme="majorHAnsi" w:cstheme="majorHAnsi"/>
          <w:kern w:val="2"/>
          <w:sz w:val="20"/>
          <w:szCs w:val="20"/>
          <w:lang w:val="en-US"/>
          <w14:ligatures w14:val="standardContextual"/>
        </w:rPr>
        <w:t>（欧州・中東・アフリカ）地域の各拠点で活用されています。</w:t>
      </w:r>
    </w:p>
    <w:p w14:paraId="32C13011"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p>
    <w:p w14:paraId="385DC4EF"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r w:rsidRPr="00025425">
        <w:rPr>
          <w:rFonts w:asciiTheme="majorHAnsi" w:eastAsia="Aptos" w:hAnsiTheme="majorHAnsi" w:cstheme="majorHAnsi"/>
          <w:kern w:val="2"/>
          <w:sz w:val="20"/>
          <w:szCs w:val="20"/>
          <w:lang w:val="en-US"/>
          <w14:ligatures w14:val="standardContextual"/>
        </w:rPr>
        <w:t>DS Smith</w:t>
      </w:r>
      <w:r w:rsidRPr="00025425">
        <w:rPr>
          <w:rFonts w:asciiTheme="majorHAnsi" w:eastAsia="MS Gothic" w:hAnsiTheme="majorHAnsi" w:cstheme="majorHAnsi"/>
          <w:kern w:val="2"/>
          <w:sz w:val="20"/>
          <w:szCs w:val="20"/>
          <w:lang w:val="en-US"/>
          <w14:ligatures w14:val="standardContextual"/>
        </w:rPr>
        <w:t>社は</w:t>
      </w:r>
      <w:r w:rsidRPr="00025425">
        <w:rPr>
          <w:rFonts w:asciiTheme="majorHAnsi" w:eastAsia="Aptos" w:hAnsiTheme="majorHAnsi" w:cstheme="majorHAnsi"/>
          <w:kern w:val="2"/>
          <w:sz w:val="20"/>
          <w:szCs w:val="20"/>
          <w:lang w:val="en-US"/>
          <w14:ligatures w14:val="standardContextual"/>
        </w:rPr>
        <w:t>50</w:t>
      </w:r>
      <w:r w:rsidRPr="00025425">
        <w:rPr>
          <w:rFonts w:asciiTheme="majorHAnsi" w:eastAsia="MS Gothic" w:hAnsiTheme="majorHAnsi" w:cstheme="majorHAnsi"/>
          <w:kern w:val="2"/>
          <w:sz w:val="20"/>
          <w:szCs w:val="20"/>
          <w:lang w:val="en-US"/>
          <w14:ligatures w14:val="standardContextual"/>
        </w:rPr>
        <w:t>年以上にわたり</w:t>
      </w:r>
      <w:r w:rsidRPr="00025425">
        <w:rPr>
          <w:rFonts w:asciiTheme="majorHAnsi" w:eastAsia="Aptos" w:hAnsiTheme="majorHAnsi" w:cstheme="majorHAnsi"/>
          <w:kern w:val="2"/>
          <w:sz w:val="20"/>
          <w:szCs w:val="20"/>
          <w:lang w:val="en-US"/>
          <w14:ligatures w14:val="standardContextual"/>
        </w:rPr>
        <w:t>BOBST</w:t>
      </w:r>
      <w:r w:rsidRPr="00025425">
        <w:rPr>
          <w:rFonts w:asciiTheme="majorHAnsi" w:eastAsia="MS Gothic" w:hAnsiTheme="majorHAnsi" w:cstheme="majorHAnsi"/>
          <w:kern w:val="2"/>
          <w:sz w:val="20"/>
          <w:szCs w:val="20"/>
          <w:lang w:val="en-US"/>
          <w14:ligatures w14:val="standardContextual"/>
        </w:rPr>
        <w:t>と協力関係を築いており、その始まりは</w:t>
      </w:r>
      <w:r w:rsidRPr="00025425">
        <w:rPr>
          <w:rFonts w:asciiTheme="majorHAnsi" w:eastAsia="Aptos" w:hAnsiTheme="majorHAnsi" w:cstheme="majorHAnsi"/>
          <w:kern w:val="2"/>
          <w:sz w:val="20"/>
          <w:szCs w:val="20"/>
          <w:lang w:val="en-US"/>
          <w14:ligatures w14:val="standardContextual"/>
        </w:rPr>
        <w:t>1971</w:t>
      </w:r>
      <w:r w:rsidRPr="00025425">
        <w:rPr>
          <w:rFonts w:asciiTheme="majorHAnsi" w:eastAsia="MS Gothic" w:hAnsiTheme="majorHAnsi" w:cstheme="majorHAnsi"/>
          <w:kern w:val="2"/>
          <w:sz w:val="20"/>
          <w:szCs w:val="20"/>
          <w:lang w:val="en-US"/>
          <w14:ligatures w14:val="standardContextual"/>
        </w:rPr>
        <w:t>年、フランス・トゥーリーの包装工場に</w:t>
      </w:r>
      <w:r w:rsidRPr="00025425">
        <w:rPr>
          <w:rFonts w:asciiTheme="majorHAnsi" w:eastAsia="Aptos" w:hAnsiTheme="majorHAnsi" w:cstheme="majorHAnsi"/>
          <w:kern w:val="2"/>
          <w:sz w:val="20"/>
          <w:szCs w:val="20"/>
          <w:lang w:val="en-US"/>
          <w14:ligatures w14:val="standardContextual"/>
        </w:rPr>
        <w:t>BOBST</w:t>
      </w:r>
      <w:r w:rsidRPr="00025425">
        <w:rPr>
          <w:rFonts w:asciiTheme="majorHAnsi" w:eastAsia="MS Gothic" w:hAnsiTheme="majorHAnsi" w:cstheme="majorHAnsi"/>
          <w:kern w:val="2"/>
          <w:sz w:val="20"/>
          <w:szCs w:val="20"/>
          <w:lang w:val="en-US"/>
          <w14:ligatures w14:val="standardContextual"/>
        </w:rPr>
        <w:t>製平盤打抜機を導入したことにさかのぼります。専門的な加工設備の調達におけるこの長年の戦略的パートナーシップにより、</w:t>
      </w:r>
      <w:r w:rsidRPr="00025425">
        <w:rPr>
          <w:rFonts w:asciiTheme="majorHAnsi" w:eastAsia="Aptos" w:hAnsiTheme="majorHAnsi" w:cstheme="majorHAnsi"/>
          <w:kern w:val="2"/>
          <w:sz w:val="20"/>
          <w:szCs w:val="20"/>
          <w:lang w:val="en-US"/>
          <w14:ligatures w14:val="standardContextual"/>
        </w:rPr>
        <w:t>DS Smith</w:t>
      </w:r>
      <w:r w:rsidRPr="00025425">
        <w:rPr>
          <w:rFonts w:asciiTheme="majorHAnsi" w:eastAsia="MS Gothic" w:hAnsiTheme="majorHAnsi" w:cstheme="majorHAnsi"/>
          <w:kern w:val="2"/>
          <w:sz w:val="20"/>
          <w:szCs w:val="20"/>
          <w:lang w:val="en-US"/>
          <w14:ligatures w14:val="standardContextual"/>
        </w:rPr>
        <w:t>社の加工機械の</w:t>
      </w:r>
      <w:r w:rsidRPr="00025425">
        <w:rPr>
          <w:rFonts w:asciiTheme="majorHAnsi" w:eastAsia="Aptos" w:hAnsiTheme="majorHAnsi" w:cstheme="majorHAnsi"/>
          <w:kern w:val="2"/>
          <w:sz w:val="20"/>
          <w:szCs w:val="20"/>
          <w:lang w:val="en-US"/>
          <w14:ligatures w14:val="standardContextual"/>
        </w:rPr>
        <w:t>3</w:t>
      </w:r>
      <w:r w:rsidRPr="00025425">
        <w:rPr>
          <w:rFonts w:asciiTheme="majorHAnsi" w:eastAsia="MS Gothic" w:hAnsiTheme="majorHAnsi" w:cstheme="majorHAnsi"/>
          <w:kern w:val="2"/>
          <w:sz w:val="20"/>
          <w:szCs w:val="20"/>
          <w:lang w:val="en-US"/>
          <w14:ligatures w14:val="standardContextual"/>
        </w:rPr>
        <w:t>分の</w:t>
      </w:r>
      <w:r w:rsidRPr="00025425">
        <w:rPr>
          <w:rFonts w:asciiTheme="majorHAnsi" w:eastAsia="Aptos" w:hAnsiTheme="majorHAnsi" w:cstheme="majorHAnsi"/>
          <w:kern w:val="2"/>
          <w:sz w:val="20"/>
          <w:szCs w:val="20"/>
          <w:lang w:val="en-US"/>
          <w14:ligatures w14:val="standardContextual"/>
        </w:rPr>
        <w:t>2</w:t>
      </w:r>
      <w:r w:rsidRPr="00025425">
        <w:rPr>
          <w:rFonts w:asciiTheme="majorHAnsi" w:eastAsia="MS Gothic" w:hAnsiTheme="majorHAnsi" w:cstheme="majorHAnsi"/>
          <w:kern w:val="2"/>
          <w:sz w:val="20"/>
          <w:szCs w:val="20"/>
          <w:lang w:val="en-US"/>
          <w14:ligatures w14:val="standardContextual"/>
        </w:rPr>
        <w:t>は</w:t>
      </w:r>
      <w:r w:rsidRPr="00025425">
        <w:rPr>
          <w:rFonts w:asciiTheme="majorHAnsi" w:eastAsia="Aptos" w:hAnsiTheme="majorHAnsi" w:cstheme="majorHAnsi"/>
          <w:kern w:val="2"/>
          <w:sz w:val="20"/>
          <w:szCs w:val="20"/>
          <w:lang w:val="en-US"/>
          <w14:ligatures w14:val="standardContextual"/>
        </w:rPr>
        <w:t>BOBST</w:t>
      </w:r>
      <w:r w:rsidRPr="00025425">
        <w:rPr>
          <w:rFonts w:asciiTheme="majorHAnsi" w:eastAsia="MS Gothic" w:hAnsiTheme="majorHAnsi" w:cstheme="majorHAnsi"/>
          <w:kern w:val="2"/>
          <w:sz w:val="20"/>
          <w:szCs w:val="20"/>
          <w:lang w:val="en-US"/>
          <w14:ligatures w14:val="standardContextual"/>
        </w:rPr>
        <w:t>製となっています。この協力の一環として、</w:t>
      </w:r>
      <w:r w:rsidRPr="00025425">
        <w:rPr>
          <w:rFonts w:asciiTheme="majorHAnsi" w:eastAsia="Aptos" w:hAnsiTheme="majorHAnsi" w:cstheme="majorHAnsi"/>
          <w:kern w:val="2"/>
          <w:sz w:val="20"/>
          <w:szCs w:val="20"/>
          <w:lang w:val="en-US"/>
          <w14:ligatures w14:val="standardContextual"/>
        </w:rPr>
        <w:t>DS Smith</w:t>
      </w:r>
      <w:r w:rsidRPr="00025425">
        <w:rPr>
          <w:rFonts w:asciiTheme="majorHAnsi" w:eastAsia="MS Gothic" w:hAnsiTheme="majorHAnsi" w:cstheme="majorHAnsi"/>
          <w:kern w:val="2"/>
          <w:sz w:val="20"/>
          <w:szCs w:val="20"/>
          <w:lang w:val="en-US"/>
          <w14:ligatures w14:val="standardContextual"/>
        </w:rPr>
        <w:t>社はポーランド・ベルチャトフにある段ボールパッケージング工場においても</w:t>
      </w:r>
      <w:r w:rsidRPr="00025425">
        <w:rPr>
          <w:rFonts w:asciiTheme="majorHAnsi" w:eastAsia="Aptos" w:hAnsiTheme="majorHAnsi" w:cstheme="majorHAnsi"/>
          <w:kern w:val="2"/>
          <w:sz w:val="20"/>
          <w:szCs w:val="20"/>
          <w:lang w:val="en-US"/>
          <w14:ligatures w14:val="standardContextual"/>
        </w:rPr>
        <w:t>BOBST Connect</w:t>
      </w:r>
      <w:r w:rsidRPr="00025425">
        <w:rPr>
          <w:rFonts w:asciiTheme="majorHAnsi" w:eastAsia="MS Gothic" w:hAnsiTheme="majorHAnsi" w:cstheme="majorHAnsi"/>
          <w:kern w:val="2"/>
          <w:sz w:val="20"/>
          <w:szCs w:val="20"/>
          <w:lang w:val="en-US"/>
          <w14:ligatures w14:val="standardContextual"/>
        </w:rPr>
        <w:t>テクノロジーを導入しました。</w:t>
      </w:r>
    </w:p>
    <w:p w14:paraId="0058C69E"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p>
    <w:p w14:paraId="68C83AF1" w14:textId="77777777" w:rsidR="00025425" w:rsidRPr="00025425" w:rsidRDefault="00025425" w:rsidP="00025425">
      <w:pPr>
        <w:spacing w:line="276" w:lineRule="auto"/>
        <w:rPr>
          <w:rFonts w:asciiTheme="majorHAnsi" w:eastAsia="Aptos" w:hAnsiTheme="majorHAnsi" w:cstheme="majorHAnsi"/>
          <w:b/>
          <w:bCs/>
          <w:kern w:val="2"/>
          <w:sz w:val="20"/>
          <w:szCs w:val="20"/>
          <w:lang w:val="en-US"/>
          <w14:ligatures w14:val="standardContextual"/>
        </w:rPr>
      </w:pPr>
      <w:r w:rsidRPr="00025425">
        <w:rPr>
          <w:rFonts w:asciiTheme="majorHAnsi" w:eastAsia="MS Gothic" w:hAnsiTheme="majorHAnsi" w:cstheme="majorHAnsi"/>
          <w:b/>
          <w:bCs/>
          <w:kern w:val="2"/>
          <w:sz w:val="20"/>
          <w:szCs w:val="20"/>
          <w:lang w:val="en-US"/>
          <w14:ligatures w14:val="standardContextual"/>
        </w:rPr>
        <w:t>プロセスのデジタル化</w:t>
      </w:r>
    </w:p>
    <w:p w14:paraId="648A1B72"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r w:rsidRPr="00025425">
        <w:rPr>
          <w:rFonts w:asciiTheme="majorHAnsi" w:eastAsia="MS Gothic" w:hAnsiTheme="majorHAnsi" w:cstheme="majorHAnsi"/>
          <w:kern w:val="2"/>
          <w:sz w:val="20"/>
          <w:szCs w:val="20"/>
          <w:lang w:val="en-US"/>
          <w14:ligatures w14:val="standardContextual"/>
        </w:rPr>
        <w:t>クラウドベースのデジタルプラットフォームである</w:t>
      </w:r>
      <w:r w:rsidRPr="00025425">
        <w:rPr>
          <w:rFonts w:asciiTheme="majorHAnsi" w:eastAsia="Aptos" w:hAnsiTheme="majorHAnsi" w:cstheme="majorHAnsi"/>
          <w:kern w:val="2"/>
          <w:sz w:val="20"/>
          <w:szCs w:val="20"/>
          <w:lang w:val="en-US"/>
          <w14:ligatures w14:val="standardContextual"/>
        </w:rPr>
        <w:t>BOBST Connect</w:t>
      </w:r>
      <w:r w:rsidRPr="00025425">
        <w:rPr>
          <w:rFonts w:asciiTheme="majorHAnsi" w:eastAsia="MS Gothic" w:hAnsiTheme="majorHAnsi" w:cstheme="majorHAnsi"/>
          <w:kern w:val="2"/>
          <w:sz w:val="20"/>
          <w:szCs w:val="20"/>
          <w:lang w:val="en-US"/>
          <w14:ligatures w14:val="standardContextual"/>
        </w:rPr>
        <w:t>は、機械とデジタル世界の間のギャップを埋める、パッケージングの生産性を向上させるよう設計されています。主要な業務の中核において、このテクノロジーは</w:t>
      </w:r>
      <w:r w:rsidRPr="00025425">
        <w:rPr>
          <w:rFonts w:asciiTheme="majorHAnsi" w:eastAsia="Aptos" w:hAnsiTheme="majorHAnsi" w:cstheme="majorHAnsi"/>
          <w:kern w:val="2"/>
          <w:sz w:val="20"/>
          <w:szCs w:val="20"/>
          <w:lang w:val="en-US"/>
          <w14:ligatures w14:val="standardContextual"/>
        </w:rPr>
        <w:t>BOBST</w:t>
      </w:r>
      <w:r w:rsidRPr="00025425">
        <w:rPr>
          <w:rFonts w:asciiTheme="majorHAnsi" w:eastAsia="MS Gothic" w:hAnsiTheme="majorHAnsi" w:cstheme="majorHAnsi"/>
          <w:kern w:val="2"/>
          <w:sz w:val="20"/>
          <w:szCs w:val="20"/>
          <w:lang w:val="en-US"/>
          <w14:ligatures w14:val="standardContextual"/>
        </w:rPr>
        <w:t>機の知見などの内臓専門知識とともに、データやデジタルサービスを統合しています。このプラットフォームは、</w:t>
      </w:r>
      <w:r w:rsidRPr="00025425">
        <w:rPr>
          <w:rFonts w:asciiTheme="majorHAnsi" w:eastAsia="Aptos" w:hAnsiTheme="majorHAnsi" w:cstheme="majorHAnsi"/>
          <w:kern w:val="2"/>
          <w:sz w:val="20"/>
          <w:szCs w:val="20"/>
          <w:lang w:val="en-US"/>
          <w14:ligatures w14:val="standardContextual"/>
        </w:rPr>
        <w:t>PDF</w:t>
      </w:r>
      <w:r w:rsidRPr="00025425">
        <w:rPr>
          <w:rFonts w:asciiTheme="majorHAnsi" w:eastAsia="MS Gothic" w:hAnsiTheme="majorHAnsi" w:cstheme="majorHAnsi"/>
          <w:kern w:val="2"/>
          <w:sz w:val="20"/>
          <w:szCs w:val="20"/>
          <w:lang w:val="en-US"/>
          <w14:ligatures w14:val="standardContextual"/>
        </w:rPr>
        <w:t>形式から最終製品に至るまでの包括的な可視化と効率的なデータフローを提供することで、</w:t>
      </w:r>
      <w:r w:rsidRPr="00025425">
        <w:rPr>
          <w:rFonts w:asciiTheme="majorHAnsi" w:eastAsia="Aptos" w:hAnsiTheme="majorHAnsi" w:cstheme="majorHAnsi"/>
          <w:kern w:val="2"/>
          <w:sz w:val="20"/>
          <w:szCs w:val="20"/>
          <w:lang w:val="en-US"/>
          <w14:ligatures w14:val="standardContextual"/>
        </w:rPr>
        <w:t>DS Smith</w:t>
      </w:r>
      <w:r w:rsidRPr="00025425">
        <w:rPr>
          <w:rFonts w:asciiTheme="majorHAnsi" w:eastAsia="MS Gothic" w:hAnsiTheme="majorHAnsi" w:cstheme="majorHAnsi"/>
          <w:kern w:val="2"/>
          <w:sz w:val="20"/>
          <w:szCs w:val="20"/>
          <w:lang w:val="en-US"/>
          <w14:ligatures w14:val="standardContextual"/>
        </w:rPr>
        <w:t>社のパッケージ生産を支援します。</w:t>
      </w:r>
    </w:p>
    <w:p w14:paraId="214BE239"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p>
    <w:p w14:paraId="77325735"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r w:rsidRPr="00025425">
        <w:rPr>
          <w:rFonts w:asciiTheme="majorHAnsi" w:eastAsia="Aptos" w:hAnsiTheme="majorHAnsi" w:cstheme="majorHAnsi"/>
          <w:kern w:val="2"/>
          <w:sz w:val="20"/>
          <w:szCs w:val="20"/>
          <w:lang w:val="en-US"/>
          <w14:ligatures w14:val="standardContextual"/>
        </w:rPr>
        <w:t>BOBST Connect</w:t>
      </w:r>
      <w:r w:rsidRPr="00025425">
        <w:rPr>
          <w:rFonts w:asciiTheme="majorHAnsi" w:eastAsia="MS Gothic" w:hAnsiTheme="majorHAnsi" w:cstheme="majorHAnsi"/>
          <w:kern w:val="2"/>
          <w:sz w:val="20"/>
          <w:szCs w:val="20"/>
          <w:lang w:val="en-US"/>
          <w14:ligatures w14:val="standardContextual"/>
        </w:rPr>
        <w:t>は、業務の継続的なデジタル化を可能にし、プロセス管理、生産データ、インサイトのためのソリューションを提供するよう設計されています。これらのツールにより、計画の精度向上、より的確な意思決定、効果的な対応、そして継続的な最適化が可能になります。</w:t>
      </w:r>
      <w:r w:rsidRPr="00025425">
        <w:rPr>
          <w:rFonts w:asciiTheme="majorHAnsi" w:eastAsia="Aptos" w:hAnsiTheme="majorHAnsi" w:cstheme="majorHAnsi"/>
          <w:kern w:val="2"/>
          <w:sz w:val="20"/>
          <w:szCs w:val="20"/>
          <w:lang w:val="en-US"/>
          <w14:ligatures w14:val="standardContextual"/>
        </w:rPr>
        <w:t>BOBST Connect</w:t>
      </w:r>
      <w:r w:rsidRPr="00025425">
        <w:rPr>
          <w:rFonts w:asciiTheme="majorHAnsi" w:eastAsia="MS Gothic" w:hAnsiTheme="majorHAnsi" w:cstheme="majorHAnsi"/>
          <w:kern w:val="2"/>
          <w:sz w:val="20"/>
          <w:szCs w:val="20"/>
          <w:lang w:val="en-US"/>
          <w14:ligatures w14:val="standardContextual"/>
        </w:rPr>
        <w:t>は、</w:t>
      </w:r>
      <w:r w:rsidRPr="00025425">
        <w:rPr>
          <w:rFonts w:asciiTheme="majorHAnsi" w:eastAsia="Aptos" w:hAnsiTheme="majorHAnsi" w:cstheme="majorHAnsi"/>
          <w:kern w:val="2"/>
          <w:sz w:val="20"/>
          <w:szCs w:val="20"/>
          <w:lang w:val="en-US"/>
          <w14:ligatures w14:val="standardContextual"/>
        </w:rPr>
        <w:t>DS Smith</w:t>
      </w:r>
      <w:r w:rsidRPr="00025425">
        <w:rPr>
          <w:rFonts w:asciiTheme="majorHAnsi" w:eastAsia="MS Gothic" w:hAnsiTheme="majorHAnsi" w:cstheme="majorHAnsi"/>
          <w:kern w:val="2"/>
          <w:sz w:val="20"/>
          <w:szCs w:val="20"/>
          <w:lang w:val="en-US"/>
          <w14:ligatures w14:val="standardContextual"/>
        </w:rPr>
        <w:t>社の各拠点での現地利用だけでなく、リモートでも独自のデータインサイトを活用できる機能を提供します。このデータ主導型かつ相互接続された運用戦略を採用することで、</w:t>
      </w:r>
      <w:r w:rsidRPr="00025425">
        <w:rPr>
          <w:rFonts w:asciiTheme="majorHAnsi" w:eastAsia="Aptos" w:hAnsiTheme="majorHAnsi" w:cstheme="majorHAnsi"/>
          <w:kern w:val="2"/>
          <w:sz w:val="20"/>
          <w:szCs w:val="20"/>
          <w:lang w:val="en-US"/>
          <w14:ligatures w14:val="standardContextual"/>
        </w:rPr>
        <w:t>DS Smith</w:t>
      </w:r>
      <w:r w:rsidRPr="00025425">
        <w:rPr>
          <w:rFonts w:asciiTheme="majorHAnsi" w:eastAsia="MS Gothic" w:hAnsiTheme="majorHAnsi" w:cstheme="majorHAnsi"/>
          <w:kern w:val="2"/>
          <w:sz w:val="20"/>
          <w:szCs w:val="20"/>
          <w:lang w:val="en-US"/>
          <w14:ligatures w14:val="standardContextual"/>
        </w:rPr>
        <w:t>社は常に高品質な製品を、納期通りに、完全な形で、そしてすべてのお客様に合わせて提供できるよう支援されています。</w:t>
      </w:r>
    </w:p>
    <w:p w14:paraId="6148766D"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p>
    <w:p w14:paraId="33F41C46" w14:textId="77777777" w:rsidR="00025425" w:rsidRPr="00025425" w:rsidRDefault="00025425" w:rsidP="00025425">
      <w:pPr>
        <w:spacing w:line="276" w:lineRule="auto"/>
        <w:rPr>
          <w:rFonts w:asciiTheme="majorHAnsi" w:eastAsia="Aptos" w:hAnsiTheme="majorHAnsi" w:cstheme="majorHAnsi"/>
          <w:b/>
          <w:bCs/>
          <w:kern w:val="2"/>
          <w:sz w:val="20"/>
          <w:szCs w:val="20"/>
          <w:lang w:val="en-US"/>
          <w14:ligatures w14:val="standardContextual"/>
        </w:rPr>
      </w:pPr>
      <w:r w:rsidRPr="00025425">
        <w:rPr>
          <w:rFonts w:asciiTheme="majorHAnsi" w:eastAsia="MS Gothic" w:hAnsiTheme="majorHAnsi" w:cstheme="majorHAnsi"/>
          <w:b/>
          <w:bCs/>
          <w:kern w:val="2"/>
          <w:sz w:val="20"/>
          <w:szCs w:val="20"/>
          <w:lang w:val="en-US"/>
          <w14:ligatures w14:val="standardContextual"/>
        </w:rPr>
        <w:t>持続可能な機能</w:t>
      </w:r>
    </w:p>
    <w:p w14:paraId="36ED79C1"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r w:rsidRPr="00025425">
        <w:rPr>
          <w:rFonts w:asciiTheme="majorHAnsi" w:eastAsia="Aptos" w:hAnsiTheme="majorHAnsi" w:cstheme="majorHAnsi"/>
          <w:kern w:val="2"/>
          <w:sz w:val="20"/>
          <w:szCs w:val="20"/>
          <w:lang w:val="en-US"/>
          <w14:ligatures w14:val="standardContextual"/>
        </w:rPr>
        <w:t>BOBST Connect</w:t>
      </w:r>
      <w:r w:rsidRPr="00025425">
        <w:rPr>
          <w:rFonts w:asciiTheme="majorHAnsi" w:eastAsia="MS Gothic" w:hAnsiTheme="majorHAnsi" w:cstheme="majorHAnsi"/>
          <w:kern w:val="2"/>
          <w:sz w:val="20"/>
          <w:szCs w:val="20"/>
          <w:lang w:val="en-US"/>
          <w14:ligatures w14:val="standardContextual"/>
        </w:rPr>
        <w:t>は、ダイナミックかつモジュール式のソリューションとして、新しい機能を追加しながら常に進化しています。これには、エネルギー消費を測定し、リアルタイムでコスト分析を行い、効率改善の余地を特定、エネルギーコストを最適化し、炭素排出量を削減することを目的とした「エネルギーモニタリング機能」が含まれます。</w:t>
      </w:r>
    </w:p>
    <w:p w14:paraId="4F64B029"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p>
    <w:p w14:paraId="64C706EF"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r w:rsidRPr="00025425">
        <w:rPr>
          <w:rFonts w:asciiTheme="majorHAnsi" w:eastAsia="Aptos" w:hAnsiTheme="majorHAnsi" w:cstheme="majorHAnsi"/>
          <w:kern w:val="2"/>
          <w:sz w:val="20"/>
          <w:szCs w:val="20"/>
          <w:lang w:val="en-US"/>
          <w14:ligatures w14:val="standardContextual"/>
        </w:rPr>
        <w:lastRenderedPageBreak/>
        <w:t xml:space="preserve">DS Smith Packaging </w:t>
      </w:r>
      <w:r w:rsidRPr="00025425">
        <w:rPr>
          <w:rFonts w:asciiTheme="majorHAnsi" w:eastAsia="MS Gothic" w:hAnsiTheme="majorHAnsi" w:cstheme="majorHAnsi"/>
          <w:kern w:val="2"/>
          <w:sz w:val="20"/>
          <w:szCs w:val="20"/>
          <w:lang w:val="en-US"/>
          <w14:ligatures w14:val="standardContextual"/>
        </w:rPr>
        <w:t>社</w:t>
      </w:r>
      <w:r w:rsidRPr="00025425">
        <w:rPr>
          <w:rFonts w:asciiTheme="majorHAnsi" w:eastAsia="Aptos" w:hAnsiTheme="majorHAnsi" w:cstheme="majorHAnsi"/>
          <w:kern w:val="2"/>
          <w:sz w:val="20"/>
          <w:szCs w:val="20"/>
          <w:lang w:val="en-US"/>
          <w14:ligatures w14:val="standardContextual"/>
        </w:rPr>
        <w:t>EMEA</w:t>
      </w:r>
      <w:r w:rsidRPr="00025425">
        <w:rPr>
          <w:rFonts w:asciiTheme="majorHAnsi" w:eastAsia="MS Gothic" w:hAnsiTheme="majorHAnsi" w:cstheme="majorHAnsi"/>
          <w:kern w:val="2"/>
          <w:sz w:val="20"/>
          <w:szCs w:val="20"/>
          <w:lang w:val="en-US"/>
          <w14:ligatures w14:val="standardContextual"/>
        </w:rPr>
        <w:t>のテクニカル</w:t>
      </w:r>
      <w:r w:rsidRPr="00025425">
        <w:rPr>
          <w:rFonts w:asciiTheme="majorHAnsi" w:eastAsia="Aptos" w:hAnsiTheme="majorHAnsi" w:cstheme="majorHAnsi"/>
          <w:kern w:val="2"/>
          <w:sz w:val="20"/>
          <w:szCs w:val="20"/>
          <w:lang w:val="en-US"/>
          <w14:ligatures w14:val="standardContextual"/>
        </w:rPr>
        <w:t xml:space="preserve"> </w:t>
      </w:r>
      <w:r w:rsidRPr="00025425">
        <w:rPr>
          <w:rFonts w:asciiTheme="majorHAnsi" w:eastAsia="MS Gothic" w:hAnsiTheme="majorHAnsi" w:cstheme="majorHAnsi"/>
          <w:kern w:val="2"/>
          <w:sz w:val="20"/>
          <w:szCs w:val="20"/>
          <w:lang w:val="en-US"/>
          <w14:ligatures w14:val="standardContextual"/>
        </w:rPr>
        <w:t>エクセレンス</w:t>
      </w:r>
      <w:r w:rsidRPr="00025425">
        <w:rPr>
          <w:rFonts w:asciiTheme="majorHAnsi" w:eastAsia="Aptos" w:hAnsiTheme="majorHAnsi" w:cstheme="majorHAnsi"/>
          <w:kern w:val="2"/>
          <w:sz w:val="20"/>
          <w:szCs w:val="20"/>
          <w:lang w:val="en-US"/>
          <w14:ligatures w14:val="standardContextual"/>
        </w:rPr>
        <w:t xml:space="preserve"> </w:t>
      </w:r>
      <w:r w:rsidRPr="00025425">
        <w:rPr>
          <w:rFonts w:asciiTheme="majorHAnsi" w:eastAsia="MS Gothic" w:hAnsiTheme="majorHAnsi" w:cstheme="majorHAnsi"/>
          <w:kern w:val="2"/>
          <w:sz w:val="20"/>
          <w:szCs w:val="20"/>
          <w:lang w:val="en-US"/>
          <w14:ligatures w14:val="standardContextual"/>
        </w:rPr>
        <w:t>ディレクター、</w:t>
      </w:r>
      <w:r w:rsidRPr="00025425">
        <w:rPr>
          <w:rFonts w:asciiTheme="majorHAnsi" w:eastAsia="Aptos" w:hAnsiTheme="majorHAnsi" w:cstheme="majorHAnsi"/>
          <w:kern w:val="2"/>
          <w:sz w:val="20"/>
          <w:szCs w:val="20"/>
          <w:lang w:val="en-US"/>
          <w14:ligatures w14:val="standardContextual"/>
        </w:rPr>
        <w:t>François Duboin</w:t>
      </w:r>
      <w:r w:rsidRPr="00025425">
        <w:rPr>
          <w:rFonts w:asciiTheme="majorHAnsi" w:eastAsia="MS Gothic" w:hAnsiTheme="majorHAnsi" w:cstheme="majorHAnsi"/>
          <w:kern w:val="2"/>
          <w:sz w:val="20"/>
          <w:szCs w:val="20"/>
          <w:lang w:val="en-US"/>
          <w14:ligatures w14:val="standardContextual"/>
        </w:rPr>
        <w:t>氏は次のように述べています。</w:t>
      </w:r>
      <w:r w:rsidRPr="00025425">
        <w:rPr>
          <w:rFonts w:asciiTheme="majorHAnsi" w:eastAsia="Aptos" w:hAnsiTheme="majorHAnsi" w:cstheme="majorHAnsi"/>
          <w:kern w:val="2"/>
          <w:sz w:val="20"/>
          <w:szCs w:val="20"/>
          <w:lang w:val="en-US"/>
          <w14:ligatures w14:val="standardContextual"/>
        </w:rPr>
        <w:t>:</w:t>
      </w:r>
    </w:p>
    <w:p w14:paraId="4261EA32"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r w:rsidRPr="00025425">
        <w:rPr>
          <w:rFonts w:asciiTheme="majorHAnsi" w:eastAsia="MS Gothic" w:hAnsiTheme="majorHAnsi" w:cstheme="majorHAnsi"/>
          <w:kern w:val="2"/>
          <w:sz w:val="20"/>
          <w:szCs w:val="20"/>
          <w:lang w:val="en-US"/>
          <w14:ligatures w14:val="standardContextual"/>
        </w:rPr>
        <w:t>「</w:t>
      </w:r>
      <w:r w:rsidRPr="00025425">
        <w:rPr>
          <w:rFonts w:asciiTheme="majorHAnsi" w:eastAsia="Aptos" w:hAnsiTheme="majorHAnsi" w:cstheme="majorHAnsi"/>
          <w:kern w:val="2"/>
          <w:sz w:val="20"/>
          <w:szCs w:val="20"/>
          <w:lang w:val="en-US"/>
          <w14:ligatures w14:val="standardContextual"/>
        </w:rPr>
        <w:t>BOBST Connect</w:t>
      </w:r>
      <w:r w:rsidRPr="00025425">
        <w:rPr>
          <w:rFonts w:asciiTheme="majorHAnsi" w:eastAsia="MS Gothic" w:hAnsiTheme="majorHAnsi" w:cstheme="majorHAnsi"/>
          <w:kern w:val="2"/>
          <w:sz w:val="20"/>
          <w:szCs w:val="20"/>
          <w:lang w:val="en-US"/>
          <w14:ligatures w14:val="standardContextual"/>
        </w:rPr>
        <w:t>プラットフォームは、導入当初から利用しており、最も新しく設置した加工ラインにもシステムを導入しています。すでに性能面でのメリットを実感しており、このプラットフォームがもたらす豊富なデータや、効率性・生産性の向上を体験できることに大いに期待しています。私たちは、データの力と、それをヨーロッパ全域の拠点で活用する可能性についての理解を急速に深めています。」</w:t>
      </w:r>
    </w:p>
    <w:p w14:paraId="4162652B"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p>
    <w:p w14:paraId="76CFF6C3"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r w:rsidRPr="00025425">
        <w:rPr>
          <w:rFonts w:asciiTheme="majorHAnsi" w:eastAsia="MS Gothic" w:hAnsiTheme="majorHAnsi" w:cstheme="majorHAnsi"/>
          <w:kern w:val="2"/>
          <w:sz w:val="20"/>
          <w:szCs w:val="20"/>
          <w:lang w:val="en-US"/>
          <w14:ligatures w14:val="standardContextual"/>
        </w:rPr>
        <w:t>「当社は製造プロセスにおけるデジタル化ツールの拡充を続けており、</w:t>
      </w:r>
      <w:r w:rsidRPr="00025425">
        <w:rPr>
          <w:rFonts w:asciiTheme="majorHAnsi" w:eastAsia="Aptos" w:hAnsiTheme="majorHAnsi" w:cstheme="majorHAnsi"/>
          <w:kern w:val="2"/>
          <w:sz w:val="20"/>
          <w:szCs w:val="20"/>
          <w:lang w:val="en-US"/>
          <w14:ligatures w14:val="standardContextual"/>
        </w:rPr>
        <w:t>BOBST Connect</w:t>
      </w:r>
      <w:r w:rsidRPr="00025425">
        <w:rPr>
          <w:rFonts w:asciiTheme="majorHAnsi" w:eastAsia="MS Gothic" w:hAnsiTheme="majorHAnsi" w:cstheme="majorHAnsi"/>
          <w:kern w:val="2"/>
          <w:sz w:val="20"/>
          <w:szCs w:val="20"/>
          <w:lang w:val="en-US"/>
          <w14:ligatures w14:val="standardContextual"/>
        </w:rPr>
        <w:t>は資産の最適化やエネルギー削減のモニタリングに貢献しています。これにより、業界全体の循環型経済への移行の道を切り拓いています。」と、同氏は締めくくっています。</w:t>
      </w:r>
    </w:p>
    <w:p w14:paraId="233A965F"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p>
    <w:p w14:paraId="19A773FC"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r w:rsidRPr="00025425">
        <w:rPr>
          <w:rFonts w:asciiTheme="majorHAnsi" w:eastAsia="Aptos" w:hAnsiTheme="majorHAnsi" w:cstheme="majorHAnsi"/>
          <w:kern w:val="2"/>
          <w:sz w:val="20"/>
          <w:szCs w:val="20"/>
          <w:lang w:val="en-US"/>
          <w14:ligatures w14:val="standardContextual"/>
        </w:rPr>
        <w:t>DS Smith</w:t>
      </w:r>
      <w:r w:rsidRPr="00025425">
        <w:rPr>
          <w:rFonts w:asciiTheme="majorHAnsi" w:eastAsia="MS Gothic" w:hAnsiTheme="majorHAnsi" w:cstheme="majorHAnsi"/>
          <w:kern w:val="2"/>
          <w:sz w:val="20"/>
          <w:szCs w:val="20"/>
          <w:lang w:val="en-US"/>
          <w14:ligatures w14:val="standardContextual"/>
        </w:rPr>
        <w:t>社と</w:t>
      </w:r>
      <w:r w:rsidRPr="00025425">
        <w:rPr>
          <w:rFonts w:asciiTheme="majorHAnsi" w:eastAsia="Aptos" w:hAnsiTheme="majorHAnsi" w:cstheme="majorHAnsi"/>
          <w:kern w:val="2"/>
          <w:sz w:val="20"/>
          <w:szCs w:val="20"/>
          <w:lang w:val="en-US"/>
          <w14:ligatures w14:val="standardContextual"/>
        </w:rPr>
        <w:t>BOBST</w:t>
      </w:r>
      <w:r w:rsidRPr="00025425">
        <w:rPr>
          <w:rFonts w:asciiTheme="majorHAnsi" w:eastAsia="MS Gothic" w:hAnsiTheme="majorHAnsi" w:cstheme="majorHAnsi"/>
          <w:kern w:val="2"/>
          <w:sz w:val="20"/>
          <w:szCs w:val="20"/>
          <w:lang w:val="en-US"/>
          <w14:ligatures w14:val="standardContextual"/>
        </w:rPr>
        <w:t>はともに、持続可能な未来と循環型経済に根ざした包装業界への戦略とビジョンを共有しており、</w:t>
      </w:r>
      <w:r w:rsidRPr="00025425">
        <w:rPr>
          <w:rFonts w:asciiTheme="majorHAnsi" w:eastAsia="Aptos" w:hAnsiTheme="majorHAnsi" w:cstheme="majorHAnsi"/>
          <w:kern w:val="2"/>
          <w:sz w:val="20"/>
          <w:szCs w:val="20"/>
          <w:lang w:val="en-US"/>
          <w14:ligatures w14:val="standardContextual"/>
        </w:rPr>
        <w:t>BOBST</w:t>
      </w:r>
      <w:r w:rsidRPr="00025425">
        <w:rPr>
          <w:rFonts w:asciiTheme="majorHAnsi" w:eastAsia="MS Gothic" w:hAnsiTheme="majorHAnsi" w:cstheme="majorHAnsi"/>
          <w:kern w:val="2"/>
          <w:sz w:val="20"/>
          <w:szCs w:val="20"/>
          <w:lang w:val="en-US"/>
          <w14:ligatures w14:val="standardContextual"/>
        </w:rPr>
        <w:t>のビジョンは「接続性」、「デジタル化」、「自動化」、「持続可能性」の</w:t>
      </w:r>
      <w:r w:rsidRPr="00025425">
        <w:rPr>
          <w:rFonts w:asciiTheme="majorHAnsi" w:eastAsia="Aptos" w:hAnsiTheme="majorHAnsi" w:cstheme="majorHAnsi"/>
          <w:kern w:val="2"/>
          <w:sz w:val="20"/>
          <w:szCs w:val="20"/>
          <w:lang w:val="en-US"/>
          <w14:ligatures w14:val="standardContextual"/>
        </w:rPr>
        <w:t>4</w:t>
      </w:r>
      <w:r w:rsidRPr="00025425">
        <w:rPr>
          <w:rFonts w:asciiTheme="majorHAnsi" w:eastAsia="MS Gothic" w:hAnsiTheme="majorHAnsi" w:cstheme="majorHAnsi"/>
          <w:kern w:val="2"/>
          <w:sz w:val="20"/>
          <w:szCs w:val="20"/>
          <w:lang w:val="en-US"/>
          <w14:ligatures w14:val="standardContextual"/>
        </w:rPr>
        <w:t>つの主要な柱に基づいています。</w:t>
      </w:r>
    </w:p>
    <w:p w14:paraId="48194A3C"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p>
    <w:p w14:paraId="0D41C8C6"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r w:rsidRPr="00025425">
        <w:rPr>
          <w:rFonts w:asciiTheme="majorHAnsi" w:eastAsia="Aptos" w:hAnsiTheme="majorHAnsi" w:cstheme="majorHAnsi"/>
          <w:kern w:val="2"/>
          <w:sz w:val="20"/>
          <w:szCs w:val="20"/>
          <w:lang w:val="en-US"/>
          <w14:ligatures w14:val="standardContextual"/>
        </w:rPr>
        <w:t>BOBST</w:t>
      </w:r>
      <w:r w:rsidRPr="00025425">
        <w:rPr>
          <w:rFonts w:asciiTheme="majorHAnsi" w:eastAsia="MS Gothic" w:hAnsiTheme="majorHAnsi" w:cstheme="majorHAnsi"/>
          <w:kern w:val="2"/>
          <w:sz w:val="20"/>
          <w:szCs w:val="20"/>
          <w:lang w:val="en-US"/>
          <w14:ligatures w14:val="standardContextual"/>
        </w:rPr>
        <w:t>のデジタルパフォーマンスソリューションマネージャー、</w:t>
      </w:r>
      <w:r w:rsidRPr="00025425">
        <w:rPr>
          <w:rFonts w:asciiTheme="majorHAnsi" w:eastAsia="Aptos" w:hAnsiTheme="majorHAnsi" w:cstheme="majorHAnsi"/>
          <w:kern w:val="2"/>
          <w:sz w:val="20"/>
          <w:szCs w:val="20"/>
          <w:lang w:val="en-US"/>
          <w14:ligatures w14:val="standardContextual"/>
        </w:rPr>
        <w:t>Szymon Ochociński</w:t>
      </w:r>
      <w:r w:rsidRPr="00025425">
        <w:rPr>
          <w:rFonts w:asciiTheme="majorHAnsi" w:eastAsia="MS Gothic" w:hAnsiTheme="majorHAnsi" w:cstheme="majorHAnsi"/>
          <w:kern w:val="2"/>
          <w:sz w:val="20"/>
          <w:szCs w:val="20"/>
          <w:lang w:val="en-US"/>
          <w14:ligatures w14:val="standardContextual"/>
        </w:rPr>
        <w:t>氏は次のように述べています。「</w:t>
      </w:r>
      <w:r w:rsidRPr="00025425">
        <w:rPr>
          <w:rFonts w:asciiTheme="majorHAnsi" w:eastAsia="Aptos" w:hAnsiTheme="majorHAnsi" w:cstheme="majorHAnsi"/>
          <w:kern w:val="2"/>
          <w:sz w:val="20"/>
          <w:szCs w:val="20"/>
          <w:lang w:val="en-US"/>
          <w14:ligatures w14:val="standardContextual"/>
        </w:rPr>
        <w:t>BOBST</w:t>
      </w:r>
      <w:r w:rsidRPr="00025425">
        <w:rPr>
          <w:rFonts w:asciiTheme="majorHAnsi" w:eastAsia="MS Gothic" w:hAnsiTheme="majorHAnsi" w:cstheme="majorHAnsi"/>
          <w:kern w:val="2"/>
          <w:sz w:val="20"/>
          <w:szCs w:val="20"/>
          <w:lang w:val="en-US"/>
          <w14:ligatures w14:val="standardContextual"/>
        </w:rPr>
        <w:t>と</w:t>
      </w:r>
      <w:r w:rsidRPr="00025425">
        <w:rPr>
          <w:rFonts w:asciiTheme="majorHAnsi" w:eastAsia="Aptos" w:hAnsiTheme="majorHAnsi" w:cstheme="majorHAnsi"/>
          <w:kern w:val="2"/>
          <w:sz w:val="20"/>
          <w:szCs w:val="20"/>
          <w:lang w:val="en-US"/>
          <w14:ligatures w14:val="standardContextual"/>
        </w:rPr>
        <w:t>DS Smith</w:t>
      </w:r>
      <w:r w:rsidRPr="00025425">
        <w:rPr>
          <w:rFonts w:asciiTheme="majorHAnsi" w:eastAsia="MS Gothic" w:hAnsiTheme="majorHAnsi" w:cstheme="majorHAnsi"/>
          <w:kern w:val="2"/>
          <w:sz w:val="20"/>
          <w:szCs w:val="20"/>
          <w:lang w:val="en-US"/>
          <w14:ligatures w14:val="standardContextual"/>
        </w:rPr>
        <w:t>社は数十年にわたり強固なパートナーシップを築いており、常に最高水準の設備と技術開発を目標としてきました。</w:t>
      </w:r>
      <w:r w:rsidRPr="00025425">
        <w:rPr>
          <w:rFonts w:asciiTheme="majorHAnsi" w:eastAsia="Aptos" w:hAnsiTheme="majorHAnsi" w:cstheme="majorHAnsi"/>
          <w:kern w:val="2"/>
          <w:sz w:val="20"/>
          <w:szCs w:val="20"/>
          <w:lang w:val="en-US"/>
          <w14:ligatures w14:val="standardContextual"/>
        </w:rPr>
        <w:t>DS Smith</w:t>
      </w:r>
      <w:r w:rsidRPr="00025425">
        <w:rPr>
          <w:rFonts w:asciiTheme="majorHAnsi" w:eastAsia="MS Gothic" w:hAnsiTheme="majorHAnsi" w:cstheme="majorHAnsi"/>
          <w:kern w:val="2"/>
          <w:sz w:val="20"/>
          <w:szCs w:val="20"/>
          <w:lang w:val="en-US"/>
          <w14:ligatures w14:val="standardContextual"/>
        </w:rPr>
        <w:t>社は包装業界における主要なイノベーターであり、バリューチェーンの接続とデジタル化を通じて全てのステークホルダーの効率性と持続可能性を推進する、かけがえのないパートナーです。</w:t>
      </w:r>
      <w:r w:rsidRPr="00025425">
        <w:rPr>
          <w:rFonts w:asciiTheme="majorHAnsi" w:eastAsia="Aptos" w:hAnsiTheme="majorHAnsi" w:cstheme="majorHAnsi"/>
          <w:kern w:val="2"/>
          <w:sz w:val="20"/>
          <w:szCs w:val="20"/>
          <w:lang w:val="en-US"/>
          <w14:ligatures w14:val="standardContextual"/>
        </w:rPr>
        <w:t>BOBST Connect</w:t>
      </w:r>
      <w:r w:rsidRPr="00025425">
        <w:rPr>
          <w:rFonts w:asciiTheme="majorHAnsi" w:eastAsia="MS Gothic" w:hAnsiTheme="majorHAnsi" w:cstheme="majorHAnsi"/>
          <w:kern w:val="2"/>
          <w:sz w:val="20"/>
          <w:szCs w:val="20"/>
          <w:lang w:val="en-US"/>
          <w14:ligatures w14:val="standardContextual"/>
        </w:rPr>
        <w:t>を通じて、業界全体の循環型経済への移行を支援できることを大変嬉しく思います。」</w:t>
      </w:r>
    </w:p>
    <w:p w14:paraId="2FC019C4"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p>
    <w:p w14:paraId="77A932C4"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r w:rsidRPr="00025425">
        <w:rPr>
          <w:rFonts w:asciiTheme="majorHAnsi" w:eastAsia="Aptos" w:hAnsiTheme="majorHAnsi" w:cstheme="majorHAnsi"/>
          <w:kern w:val="2"/>
          <w:sz w:val="20"/>
          <w:szCs w:val="20"/>
          <w:lang w:val="en-US"/>
          <w14:ligatures w14:val="standardContextual"/>
        </w:rPr>
        <w:t>DS Smith</w:t>
      </w:r>
      <w:r w:rsidRPr="00025425">
        <w:rPr>
          <w:rFonts w:asciiTheme="majorHAnsi" w:eastAsia="MS Gothic" w:hAnsiTheme="majorHAnsi" w:cstheme="majorHAnsi"/>
          <w:kern w:val="2"/>
          <w:sz w:val="20"/>
          <w:szCs w:val="20"/>
          <w:lang w:val="en-US"/>
          <w14:ligatures w14:val="standardContextual"/>
        </w:rPr>
        <w:t>社は、</w:t>
      </w:r>
      <w:r w:rsidRPr="00025425">
        <w:rPr>
          <w:rFonts w:asciiTheme="majorHAnsi" w:eastAsia="Aptos" w:hAnsiTheme="majorHAnsi" w:cstheme="majorHAnsi"/>
          <w:kern w:val="2"/>
          <w:sz w:val="20"/>
          <w:szCs w:val="20"/>
          <w:lang w:val="en-US"/>
          <w14:ligatures w14:val="standardContextual"/>
        </w:rPr>
        <w:t>e</w:t>
      </w:r>
      <w:r w:rsidRPr="00025425">
        <w:rPr>
          <w:rFonts w:asciiTheme="majorHAnsi" w:eastAsia="MS Gothic" w:hAnsiTheme="majorHAnsi" w:cstheme="majorHAnsi"/>
          <w:kern w:val="2"/>
          <w:sz w:val="20"/>
          <w:szCs w:val="20"/>
          <w:lang w:val="en-US"/>
          <w14:ligatures w14:val="standardContextual"/>
        </w:rPr>
        <w:t>コマース、</w:t>
      </w:r>
      <w:r w:rsidRPr="00025425">
        <w:rPr>
          <w:rFonts w:asciiTheme="majorHAnsi" w:eastAsia="Aptos" w:hAnsiTheme="majorHAnsi" w:cstheme="majorHAnsi"/>
          <w:kern w:val="2"/>
          <w:sz w:val="20"/>
          <w:szCs w:val="20"/>
          <w:lang w:val="en-US"/>
          <w14:ligatures w14:val="standardContextual"/>
        </w:rPr>
        <w:t>FMCG</w:t>
      </w:r>
      <w:r w:rsidRPr="00025425">
        <w:rPr>
          <w:rFonts w:asciiTheme="majorHAnsi" w:eastAsia="MS Gothic" w:hAnsiTheme="majorHAnsi" w:cstheme="majorHAnsi"/>
          <w:kern w:val="2"/>
          <w:sz w:val="20"/>
          <w:szCs w:val="20"/>
          <w:lang w:val="en-US"/>
          <w14:ligatures w14:val="standardContextual"/>
        </w:rPr>
        <w:t>（日用消費財）、食品・飲料、医療・医薬品、農業、自動車、産業用など、様々な分野におけるバリューチェーンで重要な役割を担っています。</w:t>
      </w:r>
    </w:p>
    <w:p w14:paraId="310D7CBE"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p>
    <w:p w14:paraId="6D776275"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r w:rsidRPr="00025425">
        <w:rPr>
          <w:rFonts w:asciiTheme="majorHAnsi" w:eastAsia="MS Gothic" w:hAnsiTheme="majorHAnsi" w:cstheme="majorHAnsi"/>
          <w:kern w:val="2"/>
          <w:sz w:val="20"/>
          <w:szCs w:val="20"/>
          <w:lang w:val="en-US"/>
          <w14:ligatures w14:val="standardContextual"/>
        </w:rPr>
        <w:t>「変化する世界のために包装を再定義する」という使命と、「現在と未来の持続可能性戦略」を通じて、同社は循環型経済への移行を主導し、お客様や社会全体に向けた革新的で持続可能な包装ソリューションを提供することに尽力しています。同時に、問題のあるプラスチックの代替、サプライチェーンにおける二酸化炭素排出量の削減、リサイクルや再利用のソリューションの提供にも注力しています。</w:t>
      </w:r>
    </w:p>
    <w:p w14:paraId="18A09D31" w14:textId="77777777" w:rsidR="004F155F" w:rsidRPr="00025425" w:rsidRDefault="004F155F" w:rsidP="0017177B">
      <w:pPr>
        <w:spacing w:line="276" w:lineRule="auto"/>
        <w:rPr>
          <w:rFonts w:asciiTheme="majorHAnsi" w:eastAsia="Arial" w:hAnsiTheme="majorHAnsi" w:cstheme="majorHAnsi"/>
          <w:b/>
          <w:kern w:val="2"/>
          <w:sz w:val="20"/>
          <w:szCs w:val="20"/>
          <w:lang w:val="en-US" w:eastAsia="ja-JP" w:bidi="ja-JP"/>
          <w14:ligatures w14:val="standardContextual"/>
        </w:rPr>
      </w:pPr>
    </w:p>
    <w:p w14:paraId="1BAE49F1"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r w:rsidRPr="00025425">
        <w:rPr>
          <w:rFonts w:asciiTheme="majorHAnsi" w:eastAsia="Aptos" w:hAnsiTheme="majorHAnsi" w:cstheme="majorHAnsi"/>
          <w:kern w:val="2"/>
          <w:sz w:val="20"/>
          <w:szCs w:val="20"/>
          <w:lang w:val="en-US"/>
          <w14:ligatures w14:val="standardContextual"/>
        </w:rPr>
        <w:t>./.</w:t>
      </w:r>
    </w:p>
    <w:p w14:paraId="08575CEC"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p>
    <w:p w14:paraId="1A949052" w14:textId="77777777" w:rsidR="00025425" w:rsidRPr="00025425" w:rsidRDefault="00025425" w:rsidP="00025425">
      <w:pPr>
        <w:spacing w:line="276" w:lineRule="auto"/>
        <w:rPr>
          <w:rFonts w:asciiTheme="majorHAnsi" w:eastAsia="Aptos" w:hAnsiTheme="majorHAnsi" w:cstheme="majorHAnsi"/>
          <w:b/>
          <w:bCs/>
          <w:kern w:val="2"/>
          <w:sz w:val="20"/>
          <w:szCs w:val="20"/>
          <w:lang w:val="en-US"/>
          <w14:ligatures w14:val="standardContextual"/>
        </w:rPr>
      </w:pPr>
      <w:r w:rsidRPr="00025425">
        <w:rPr>
          <w:rFonts w:asciiTheme="majorHAnsi" w:eastAsia="Aptos" w:hAnsiTheme="majorHAnsi" w:cstheme="majorHAnsi"/>
          <w:b/>
          <w:bCs/>
          <w:kern w:val="2"/>
          <w:sz w:val="20"/>
          <w:szCs w:val="20"/>
          <w:lang w:val="en-US"/>
          <w14:ligatures w14:val="standardContextual"/>
        </w:rPr>
        <w:t>Caption</w:t>
      </w:r>
    </w:p>
    <w:p w14:paraId="5071514F" w14:textId="77777777" w:rsidR="00025425" w:rsidRPr="00025425" w:rsidRDefault="00025425" w:rsidP="00025425">
      <w:pPr>
        <w:spacing w:line="276" w:lineRule="auto"/>
        <w:rPr>
          <w:rFonts w:asciiTheme="majorHAnsi" w:eastAsia="Aptos" w:hAnsiTheme="majorHAnsi" w:cstheme="majorHAnsi"/>
          <w:kern w:val="2"/>
          <w:sz w:val="20"/>
          <w:szCs w:val="20"/>
          <w:lang w:val="en-US"/>
          <w14:ligatures w14:val="standardContextual"/>
        </w:rPr>
      </w:pPr>
      <w:r w:rsidRPr="00025425">
        <w:rPr>
          <w:rFonts w:asciiTheme="majorHAnsi" w:eastAsia="Aptos" w:hAnsiTheme="majorHAnsi" w:cstheme="majorHAnsi"/>
          <w:kern w:val="2"/>
          <w:sz w:val="20"/>
          <w:szCs w:val="20"/>
          <w:lang w:val="en-US"/>
          <w14:ligatures w14:val="standardContextual"/>
        </w:rPr>
        <w:t>From left to right: François Duboin (DS Smith), with Alexandre De Kalbermatten and Szymon Ochociński (BOBST), observe the performance impact of BOBST Connect at DS Smith’s Belchatow facility in Poland.</w:t>
      </w:r>
    </w:p>
    <w:p w14:paraId="26493465" w14:textId="77777777" w:rsidR="00025425" w:rsidRDefault="00025425" w:rsidP="00025425">
      <w:pPr>
        <w:spacing w:line="240" w:lineRule="auto"/>
        <w:rPr>
          <w:rFonts w:eastAsia="Aptos" w:cs="Arial"/>
          <w:kern w:val="2"/>
          <w:sz w:val="22"/>
          <w:lang w:val="en-US"/>
          <w14:ligatures w14:val="standardContextual"/>
        </w:rPr>
      </w:pPr>
    </w:p>
    <w:p w14:paraId="48E28D2D" w14:textId="77777777" w:rsidR="00025425" w:rsidRDefault="00025425" w:rsidP="00025425">
      <w:pPr>
        <w:spacing w:line="240" w:lineRule="auto"/>
        <w:rPr>
          <w:rFonts w:eastAsia="Aptos" w:cs="Arial"/>
          <w:kern w:val="2"/>
          <w:sz w:val="22"/>
          <w:lang w:val="en-US"/>
          <w14:ligatures w14:val="standardContextual"/>
        </w:rPr>
      </w:pPr>
    </w:p>
    <w:p w14:paraId="43197361" w14:textId="77777777" w:rsidR="00025425" w:rsidRPr="00025425" w:rsidRDefault="00025425" w:rsidP="00025425">
      <w:pPr>
        <w:spacing w:line="276" w:lineRule="auto"/>
        <w:rPr>
          <w:rFonts w:asciiTheme="majorHAnsi" w:hAnsiTheme="majorHAnsi" w:cstheme="majorHAnsi"/>
          <w:b/>
          <w:bCs/>
          <w:szCs w:val="19"/>
          <w:lang w:val="en-US"/>
        </w:rPr>
      </w:pPr>
      <w:r w:rsidRPr="00025425">
        <w:rPr>
          <w:rFonts w:asciiTheme="majorHAnsi" w:eastAsia="Arial" w:hAnsiTheme="majorHAnsi" w:cstheme="majorHAnsi"/>
          <w:b/>
          <w:szCs w:val="19"/>
          <w:lang w:val="ja-JP" w:eastAsia="ja-JP" w:bidi="ja-JP"/>
        </w:rPr>
        <w:t>DS Smith</w:t>
      </w:r>
      <w:r w:rsidRPr="00025425">
        <w:rPr>
          <w:rFonts w:asciiTheme="majorHAnsi" w:eastAsia="MS Gothic" w:hAnsiTheme="majorHAnsi" w:cstheme="majorHAnsi"/>
          <w:b/>
          <w:szCs w:val="19"/>
          <w:lang w:val="ja-JP" w:eastAsia="ja-JP" w:bidi="ja-JP"/>
        </w:rPr>
        <w:t>社について</w:t>
      </w:r>
    </w:p>
    <w:p w14:paraId="426C2BE0" w14:textId="2D626741" w:rsidR="00025425" w:rsidRPr="00025425" w:rsidRDefault="00025425" w:rsidP="00025425">
      <w:pPr>
        <w:spacing w:line="276" w:lineRule="auto"/>
        <w:rPr>
          <w:rFonts w:asciiTheme="majorHAnsi" w:hAnsiTheme="majorHAnsi" w:cstheme="majorHAnsi"/>
          <w:szCs w:val="19"/>
          <w:lang w:val="en-US" w:eastAsia="ja-JP"/>
        </w:rPr>
      </w:pPr>
      <w:r w:rsidRPr="00025425">
        <w:rPr>
          <w:rFonts w:asciiTheme="majorHAnsi" w:eastAsia="Arial" w:hAnsiTheme="majorHAnsi" w:cstheme="majorHAnsi"/>
          <w:szCs w:val="19"/>
          <w:lang w:val="ja-JP" w:eastAsia="ja-JP" w:bidi="ja-JP"/>
        </w:rPr>
        <w:t>DS Smith</w:t>
      </w:r>
      <w:r w:rsidRPr="00025425">
        <w:rPr>
          <w:rFonts w:asciiTheme="majorHAnsi" w:eastAsia="MS Gothic" w:hAnsiTheme="majorHAnsi" w:cstheme="majorHAnsi"/>
          <w:szCs w:val="19"/>
          <w:lang w:val="ja-JP" w:eastAsia="ja-JP" w:bidi="ja-JP"/>
        </w:rPr>
        <w:t>社（</w:t>
      </w:r>
      <w:r w:rsidRPr="00025425">
        <w:rPr>
          <w:rFonts w:asciiTheme="majorHAnsi" w:eastAsia="Arial" w:hAnsiTheme="majorHAnsi" w:cstheme="majorHAnsi"/>
          <w:szCs w:val="19"/>
          <w:lang w:val="ja-JP" w:eastAsia="ja-JP" w:bidi="ja-JP"/>
        </w:rPr>
        <w:t>International Paper</w:t>
      </w:r>
      <w:r w:rsidRPr="00025425">
        <w:rPr>
          <w:rFonts w:asciiTheme="majorHAnsi" w:eastAsia="MS Gothic" w:hAnsiTheme="majorHAnsi" w:cstheme="majorHAnsi"/>
          <w:szCs w:val="19"/>
          <w:lang w:val="ja-JP" w:eastAsia="ja-JP" w:bidi="ja-JP"/>
        </w:rPr>
        <w:t>社傘下）は、リサイクルや製紙事業を背景に持つ、持続可能な繊維ベースの包装を提供する世界的リーディングカンパニーです。同社は、</w:t>
      </w:r>
      <w:r w:rsidRPr="00025425">
        <w:rPr>
          <w:rFonts w:asciiTheme="majorHAnsi" w:eastAsia="Arial" w:hAnsiTheme="majorHAnsi" w:cstheme="majorHAnsi"/>
          <w:szCs w:val="19"/>
          <w:lang w:val="ja-JP" w:eastAsia="ja-JP" w:bidi="ja-JP"/>
        </w:rPr>
        <w:t>e</w:t>
      </w:r>
      <w:r w:rsidRPr="00025425">
        <w:rPr>
          <w:rFonts w:asciiTheme="majorHAnsi" w:eastAsia="MS Gothic" w:hAnsiTheme="majorHAnsi" w:cstheme="majorHAnsi"/>
          <w:szCs w:val="19"/>
          <w:lang w:val="ja-JP" w:eastAsia="ja-JP" w:bidi="ja-JP"/>
        </w:rPr>
        <w:t>コマース、日用消費財、食品飲料、工業製品など、様々な業界のバリューチェーンにおいて中核的な役割を担っています。同社は、目標達成型の「現在と未来の持続可能性戦略」と「変化する世界のために包装を再定義する」という使命を掲げ、業界全体の循環型経済への移行を主導するとともに、お客様に向けた持続可能な循環型ソリューションの提供に取り組んでいま</w:t>
      </w:r>
      <w:r w:rsidRPr="00025425">
        <w:rPr>
          <w:rFonts w:asciiTheme="majorHAnsi" w:eastAsia="MS Gothic" w:hAnsiTheme="majorHAnsi" w:cstheme="majorHAnsi"/>
          <w:szCs w:val="19"/>
          <w:lang w:val="ja-JP" w:eastAsia="ja-JP" w:bidi="ja-JP"/>
        </w:rPr>
        <w:lastRenderedPageBreak/>
        <w:t>す。この使命の一環として、プラスチックの代替、サプライチェーンからの炭素排出削減、リサイクルソリューションの提供、イノベーションの推進、そして代替素材や繊維を含む研究開発への大規模な投資に重点が置かれています。同社は、持続可能なサプライチェーンのサービスと最適化に対して先進的なアプローチを採用しており、</w:t>
      </w:r>
      <w:r w:rsidRPr="00025425">
        <w:rPr>
          <w:rFonts w:asciiTheme="majorHAnsi" w:eastAsia="Arial" w:hAnsiTheme="majorHAnsi" w:cstheme="majorHAnsi"/>
          <w:szCs w:val="19"/>
          <w:lang w:val="ja-JP" w:eastAsia="ja-JP" w:bidi="ja-JP"/>
        </w:rPr>
        <w:t>14</w:t>
      </w:r>
      <w:r w:rsidRPr="00025425">
        <w:rPr>
          <w:rFonts w:asciiTheme="majorHAnsi" w:eastAsia="MS Gothic" w:hAnsiTheme="majorHAnsi" w:cstheme="majorHAnsi"/>
          <w:szCs w:val="19"/>
          <w:lang w:val="ja-JP" w:eastAsia="ja-JP" w:bidi="ja-JP"/>
        </w:rPr>
        <w:t>日間で完結する独自の「</w:t>
      </w:r>
      <w:r w:rsidRPr="00025425">
        <w:rPr>
          <w:rFonts w:asciiTheme="majorHAnsi" w:eastAsia="Arial" w:hAnsiTheme="majorHAnsi" w:cstheme="majorHAnsi"/>
          <w:szCs w:val="19"/>
          <w:lang w:val="ja-JP" w:eastAsia="ja-JP" w:bidi="ja-JP"/>
        </w:rPr>
        <w:t>Box-to-Box</w:t>
      </w:r>
      <w:r w:rsidRPr="00025425">
        <w:rPr>
          <w:rFonts w:asciiTheme="majorHAnsi" w:eastAsia="MS Gothic" w:hAnsiTheme="majorHAnsi" w:cstheme="majorHAnsi"/>
          <w:szCs w:val="19"/>
          <w:lang w:val="ja-JP" w:eastAsia="ja-JP" w:bidi="ja-JP"/>
        </w:rPr>
        <w:t>」運用モデルや、ユニークなサーキュラーデザイン指標（</w:t>
      </w:r>
      <w:r w:rsidRPr="00025425">
        <w:rPr>
          <w:rFonts w:asciiTheme="majorHAnsi" w:eastAsia="Arial" w:hAnsiTheme="majorHAnsi" w:cstheme="majorHAnsi"/>
          <w:szCs w:val="19"/>
          <w:lang w:val="ja-JP" w:eastAsia="ja-JP" w:bidi="ja-JP"/>
        </w:rPr>
        <w:t>Circular Design Metrics</w:t>
      </w:r>
      <w:r w:rsidRPr="00025425">
        <w:rPr>
          <w:rFonts w:asciiTheme="majorHAnsi" w:eastAsia="MS Gothic" w:hAnsiTheme="majorHAnsi" w:cstheme="majorHAnsi"/>
          <w:szCs w:val="19"/>
          <w:lang w:val="ja-JP" w:eastAsia="ja-JP" w:bidi="ja-JP"/>
        </w:rPr>
        <w:t>）アプローチで知られています。</w:t>
      </w:r>
      <w:r w:rsidRPr="00025425">
        <w:rPr>
          <w:rFonts w:asciiTheme="majorHAnsi" w:eastAsia="Arial" w:hAnsiTheme="majorHAnsi" w:cstheme="majorHAnsi"/>
          <w:szCs w:val="19"/>
          <w:lang w:val="ja-JP" w:eastAsia="ja-JP" w:bidi="ja-JP"/>
        </w:rPr>
        <w:t xml:space="preserve">Ellen MacArthur </w:t>
      </w:r>
      <w:r w:rsidRPr="00025425">
        <w:rPr>
          <w:rFonts w:asciiTheme="majorHAnsi" w:eastAsia="MS Gothic" w:hAnsiTheme="majorHAnsi" w:cstheme="majorHAnsi"/>
          <w:szCs w:val="19"/>
          <w:lang w:val="ja-JP" w:eastAsia="ja-JP" w:bidi="ja-JP"/>
        </w:rPr>
        <w:t>財団の積極的なメンバーであり、</w:t>
      </w:r>
      <w:r w:rsidRPr="00025425">
        <w:rPr>
          <w:rFonts w:asciiTheme="majorHAnsi" w:eastAsia="Arial" w:hAnsiTheme="majorHAnsi" w:cstheme="majorHAnsi"/>
          <w:szCs w:val="19"/>
          <w:lang w:val="ja-JP" w:eastAsia="ja-JP" w:bidi="ja-JP"/>
        </w:rPr>
        <w:t>DS Smith</w:t>
      </w:r>
      <w:r w:rsidRPr="00025425">
        <w:rPr>
          <w:rFonts w:asciiTheme="majorHAnsi" w:eastAsia="MS Gothic" w:hAnsiTheme="majorHAnsi" w:cstheme="majorHAnsi"/>
          <w:szCs w:val="19"/>
          <w:lang w:val="ja-JP" w:eastAsia="ja-JP" w:bidi="ja-JP"/>
        </w:rPr>
        <w:t>社の箱製造事業は</w:t>
      </w:r>
      <w:r w:rsidRPr="00025425">
        <w:rPr>
          <w:rFonts w:asciiTheme="majorHAnsi" w:eastAsia="Arial" w:hAnsiTheme="majorHAnsi" w:cstheme="majorHAnsi"/>
          <w:szCs w:val="19"/>
          <w:lang w:val="ja-JP" w:eastAsia="ja-JP" w:bidi="ja-JP"/>
        </w:rPr>
        <w:t>1940</w:t>
      </w:r>
      <w:r w:rsidRPr="00025425">
        <w:rPr>
          <w:rFonts w:asciiTheme="majorHAnsi" w:eastAsia="MS Gothic" w:hAnsiTheme="majorHAnsi" w:cstheme="majorHAnsi"/>
          <w:szCs w:val="19"/>
          <w:lang w:val="ja-JP" w:eastAsia="ja-JP" w:bidi="ja-JP"/>
        </w:rPr>
        <w:t>年代にロンドンを拠点とする</w:t>
      </w:r>
      <w:r w:rsidRPr="00025425">
        <w:rPr>
          <w:rFonts w:asciiTheme="majorHAnsi" w:eastAsia="Arial" w:hAnsiTheme="majorHAnsi" w:cstheme="majorHAnsi"/>
          <w:szCs w:val="19"/>
          <w:lang w:val="ja-JP" w:eastAsia="ja-JP" w:bidi="ja-JP"/>
        </w:rPr>
        <w:t>Smith</w:t>
      </w:r>
      <w:r w:rsidRPr="00025425">
        <w:rPr>
          <w:rFonts w:asciiTheme="majorHAnsi" w:eastAsia="MS Gothic" w:hAnsiTheme="majorHAnsi" w:cstheme="majorHAnsi"/>
          <w:szCs w:val="19"/>
          <w:lang w:val="ja-JP" w:eastAsia="ja-JP" w:bidi="ja-JP"/>
        </w:rPr>
        <w:t>家によって創業されました。ウェブサイト</w:t>
      </w:r>
      <w:r w:rsidRPr="00025425">
        <w:rPr>
          <w:rFonts w:asciiTheme="majorHAnsi" w:eastAsia="Arial" w:hAnsiTheme="majorHAnsi" w:cstheme="majorHAnsi"/>
          <w:szCs w:val="19"/>
          <w:lang w:val="ja-JP" w:eastAsia="ja-JP" w:bidi="ja-JP"/>
        </w:rPr>
        <w:t xml:space="preserve"> - </w:t>
      </w:r>
      <w:hyperlink r:id="rId7" w:history="1">
        <w:r w:rsidRPr="00C05C2B">
          <w:rPr>
            <w:rFonts w:eastAsia="Aptos" w:cstheme="minorHAnsi"/>
            <w:color w:val="0000FF"/>
            <w:kern w:val="2"/>
            <w:szCs w:val="19"/>
            <w:u w:val="single"/>
            <w:lang w:val="en-US"/>
            <w14:ligatures w14:val="standardContextual"/>
          </w:rPr>
          <w:t>www.dssmith.com</w:t>
        </w:r>
      </w:hyperlink>
    </w:p>
    <w:p w14:paraId="4ADC0FD5" w14:textId="77777777" w:rsidR="00025425" w:rsidRPr="00025425" w:rsidRDefault="00025425" w:rsidP="00025425">
      <w:pPr>
        <w:spacing w:line="276" w:lineRule="auto"/>
        <w:rPr>
          <w:rFonts w:asciiTheme="majorHAnsi" w:hAnsiTheme="majorHAnsi" w:cstheme="majorHAnsi"/>
          <w:szCs w:val="19"/>
          <w:lang w:val="en-US" w:eastAsia="ja-JP"/>
        </w:rPr>
      </w:pPr>
    </w:p>
    <w:p w14:paraId="775847F3" w14:textId="77777777" w:rsidR="00025425" w:rsidRPr="00025425" w:rsidRDefault="00025425" w:rsidP="00025425">
      <w:pPr>
        <w:spacing w:line="276" w:lineRule="auto"/>
        <w:rPr>
          <w:rFonts w:asciiTheme="majorHAnsi" w:hAnsiTheme="majorHAnsi" w:cstheme="majorHAnsi"/>
          <w:b/>
          <w:bCs/>
          <w:szCs w:val="19"/>
          <w:lang w:val="en-US" w:eastAsia="ja-JP"/>
        </w:rPr>
      </w:pPr>
      <w:r w:rsidRPr="00025425">
        <w:rPr>
          <w:rFonts w:asciiTheme="majorHAnsi" w:eastAsia="Arial" w:hAnsiTheme="majorHAnsi" w:cstheme="majorHAnsi"/>
          <w:b/>
          <w:szCs w:val="19"/>
          <w:lang w:val="ja-JP" w:eastAsia="ja-JP" w:bidi="ja-JP"/>
        </w:rPr>
        <w:t>International Paper</w:t>
      </w:r>
      <w:r w:rsidRPr="00025425">
        <w:rPr>
          <w:rFonts w:asciiTheme="majorHAnsi" w:eastAsia="MS Gothic" w:hAnsiTheme="majorHAnsi" w:cstheme="majorHAnsi"/>
          <w:b/>
          <w:szCs w:val="19"/>
          <w:lang w:val="ja-JP" w:eastAsia="ja-JP" w:bidi="ja-JP"/>
        </w:rPr>
        <w:t>社について</w:t>
      </w:r>
    </w:p>
    <w:p w14:paraId="10CD32DC" w14:textId="1FE754D4" w:rsidR="00025425" w:rsidRPr="00025425" w:rsidRDefault="00025425" w:rsidP="00025425">
      <w:pPr>
        <w:spacing w:line="276" w:lineRule="auto"/>
        <w:rPr>
          <w:rFonts w:asciiTheme="majorHAnsi" w:hAnsiTheme="majorHAnsi" w:cstheme="majorHAnsi"/>
          <w:szCs w:val="19"/>
          <w:lang w:val="en-US"/>
        </w:rPr>
      </w:pPr>
      <w:r w:rsidRPr="00025425">
        <w:rPr>
          <w:rFonts w:asciiTheme="majorHAnsi" w:eastAsia="Arial" w:hAnsiTheme="majorHAnsi" w:cstheme="majorHAnsi"/>
          <w:szCs w:val="19"/>
          <w:lang w:val="ja-JP" w:eastAsia="ja-JP" w:bidi="ja-JP"/>
        </w:rPr>
        <w:t>International Paper</w:t>
      </w:r>
      <w:r w:rsidRPr="00025425">
        <w:rPr>
          <w:rFonts w:asciiTheme="majorHAnsi" w:eastAsia="MS Gothic" w:hAnsiTheme="majorHAnsi" w:cstheme="majorHAnsi"/>
          <w:szCs w:val="19"/>
          <w:lang w:val="ja-JP" w:eastAsia="ja-JP" w:bidi="ja-JP"/>
        </w:rPr>
        <w:t>（</w:t>
      </w:r>
      <w:r w:rsidRPr="00025425">
        <w:rPr>
          <w:rFonts w:asciiTheme="majorHAnsi" w:eastAsia="Arial" w:hAnsiTheme="majorHAnsi" w:cstheme="majorHAnsi"/>
          <w:szCs w:val="19"/>
          <w:lang w:val="ja-JP" w:eastAsia="ja-JP" w:bidi="ja-JP"/>
        </w:rPr>
        <w:t>NYSE</w:t>
      </w:r>
      <w:r w:rsidRPr="00025425">
        <w:rPr>
          <w:rFonts w:asciiTheme="majorHAnsi" w:eastAsia="MS Gothic" w:hAnsiTheme="majorHAnsi" w:cstheme="majorHAnsi"/>
          <w:szCs w:val="19"/>
          <w:lang w:val="ja-JP" w:eastAsia="ja-JP" w:bidi="ja-JP"/>
        </w:rPr>
        <w:t>：</w:t>
      </w:r>
      <w:r w:rsidRPr="00025425">
        <w:rPr>
          <w:rFonts w:asciiTheme="majorHAnsi" w:eastAsia="Arial" w:hAnsiTheme="majorHAnsi" w:cstheme="majorHAnsi"/>
          <w:szCs w:val="19"/>
          <w:lang w:val="ja-JP" w:eastAsia="ja-JP" w:bidi="ja-JP"/>
        </w:rPr>
        <w:t>IP</w:t>
      </w:r>
      <w:r w:rsidRPr="00025425">
        <w:rPr>
          <w:rFonts w:asciiTheme="majorHAnsi" w:eastAsia="MS Gothic" w:hAnsiTheme="majorHAnsi" w:cstheme="majorHAnsi"/>
          <w:szCs w:val="19"/>
          <w:lang w:val="ja-JP" w:eastAsia="ja-JP" w:bidi="ja-JP"/>
        </w:rPr>
        <w:t>、</w:t>
      </w:r>
      <w:r w:rsidRPr="00025425">
        <w:rPr>
          <w:rFonts w:asciiTheme="majorHAnsi" w:eastAsia="Arial" w:hAnsiTheme="majorHAnsi" w:cstheme="majorHAnsi"/>
          <w:szCs w:val="19"/>
          <w:lang w:val="ja-JP" w:eastAsia="ja-JP" w:bidi="ja-JP"/>
        </w:rPr>
        <w:t>LSE</w:t>
      </w:r>
      <w:r w:rsidRPr="00025425">
        <w:rPr>
          <w:rFonts w:asciiTheme="majorHAnsi" w:eastAsia="MS Gothic" w:hAnsiTheme="majorHAnsi" w:cstheme="majorHAnsi"/>
          <w:szCs w:val="19"/>
          <w:lang w:val="ja-JP" w:eastAsia="ja-JP" w:bidi="ja-JP"/>
        </w:rPr>
        <w:t>：</w:t>
      </w:r>
      <w:r w:rsidRPr="00025425">
        <w:rPr>
          <w:rFonts w:asciiTheme="majorHAnsi" w:eastAsia="Arial" w:hAnsiTheme="majorHAnsi" w:cstheme="majorHAnsi"/>
          <w:szCs w:val="19"/>
          <w:lang w:val="ja-JP" w:eastAsia="ja-JP" w:bidi="ja-JP"/>
        </w:rPr>
        <w:t>IPC</w:t>
      </w:r>
      <w:r w:rsidRPr="00025425">
        <w:rPr>
          <w:rFonts w:asciiTheme="majorHAnsi" w:eastAsia="MS Gothic" w:hAnsiTheme="majorHAnsi" w:cstheme="majorHAnsi"/>
          <w:szCs w:val="19"/>
          <w:lang w:val="ja-JP" w:eastAsia="ja-JP" w:bidi="ja-JP"/>
        </w:rPr>
        <w:t>）は、持続可能な包装ソリューションにおける世界的なリーダーです。米国テネシー州メンフィスに本社、英国ロンドンに</w:t>
      </w:r>
      <w:r w:rsidRPr="00025425">
        <w:rPr>
          <w:rFonts w:asciiTheme="majorHAnsi" w:eastAsia="Arial" w:hAnsiTheme="majorHAnsi" w:cstheme="majorHAnsi"/>
          <w:szCs w:val="19"/>
          <w:lang w:val="ja-JP" w:eastAsia="ja-JP" w:bidi="ja-JP"/>
        </w:rPr>
        <w:t>EMEA</w:t>
      </w:r>
      <w:r w:rsidRPr="00025425">
        <w:rPr>
          <w:rFonts w:asciiTheme="majorHAnsi" w:eastAsia="MS Gothic" w:hAnsiTheme="majorHAnsi" w:cstheme="majorHAnsi"/>
          <w:szCs w:val="19"/>
          <w:lang w:val="ja-JP" w:eastAsia="ja-JP" w:bidi="ja-JP"/>
        </w:rPr>
        <w:t>（欧州・中東・アフリカ）本部を置き、</w:t>
      </w:r>
      <w:r w:rsidRPr="00025425">
        <w:rPr>
          <w:rFonts w:asciiTheme="majorHAnsi" w:eastAsia="Arial" w:hAnsiTheme="majorHAnsi" w:cstheme="majorHAnsi"/>
          <w:szCs w:val="19"/>
          <w:lang w:val="ja-JP" w:eastAsia="ja-JP" w:bidi="ja-JP"/>
        </w:rPr>
        <w:t>65,000</w:t>
      </w:r>
      <w:r w:rsidRPr="00025425">
        <w:rPr>
          <w:rFonts w:asciiTheme="majorHAnsi" w:eastAsia="MS Gothic" w:hAnsiTheme="majorHAnsi" w:cstheme="majorHAnsi"/>
          <w:szCs w:val="19"/>
          <w:lang w:val="ja-JP" w:eastAsia="ja-JP" w:bidi="ja-JP"/>
        </w:rPr>
        <w:t>人以上の従業員を擁し、</w:t>
      </w:r>
      <w:r w:rsidRPr="00025425">
        <w:rPr>
          <w:rFonts w:asciiTheme="majorHAnsi" w:eastAsia="Arial" w:hAnsiTheme="majorHAnsi" w:cstheme="majorHAnsi"/>
          <w:szCs w:val="19"/>
          <w:lang w:val="ja-JP" w:eastAsia="ja-JP" w:bidi="ja-JP"/>
        </w:rPr>
        <w:t>30</w:t>
      </w:r>
      <w:r w:rsidRPr="00025425">
        <w:rPr>
          <w:rFonts w:asciiTheme="majorHAnsi" w:eastAsia="MS Gothic" w:hAnsiTheme="majorHAnsi" w:cstheme="majorHAnsi"/>
          <w:szCs w:val="19"/>
          <w:lang w:val="ja-JP" w:eastAsia="ja-JP" w:bidi="ja-JP"/>
        </w:rPr>
        <w:t>カ国以上で事業を展開しながら世界中の顧客にサービスを提供しています。お客様と共に、</w:t>
      </w:r>
      <w:r w:rsidRPr="00025425">
        <w:rPr>
          <w:rFonts w:asciiTheme="majorHAnsi" w:eastAsia="Arial" w:hAnsiTheme="majorHAnsi" w:cstheme="majorHAnsi"/>
          <w:szCs w:val="19"/>
          <w:lang w:val="ja-JP" w:eastAsia="ja-JP" w:bidi="ja-JP"/>
        </w:rPr>
        <w:t>1</w:t>
      </w:r>
      <w:r w:rsidRPr="00025425">
        <w:rPr>
          <w:rFonts w:asciiTheme="majorHAnsi" w:eastAsia="MS Gothic" w:hAnsiTheme="majorHAnsi" w:cstheme="majorHAnsi"/>
          <w:szCs w:val="19"/>
          <w:lang w:val="ja-JP" w:eastAsia="ja-JP" w:bidi="ja-JP"/>
        </w:rPr>
        <w:t>つひとつの持続可能な包装ソリューションを通じて、より安全で生産的な世界を実現しています。</w:t>
      </w:r>
      <w:r w:rsidRPr="00025425">
        <w:rPr>
          <w:rFonts w:asciiTheme="majorHAnsi" w:eastAsia="Arial" w:hAnsiTheme="majorHAnsi" w:cstheme="majorHAnsi"/>
          <w:szCs w:val="19"/>
          <w:lang w:val="ja-JP" w:eastAsia="ja-JP" w:bidi="ja-JP"/>
        </w:rPr>
        <w:t>2024</w:t>
      </w:r>
      <w:r w:rsidRPr="00025425">
        <w:rPr>
          <w:rFonts w:asciiTheme="majorHAnsi" w:eastAsia="MS Gothic" w:hAnsiTheme="majorHAnsi" w:cstheme="majorHAnsi"/>
          <w:szCs w:val="19"/>
          <w:lang w:val="ja-JP" w:eastAsia="ja-JP" w:bidi="ja-JP"/>
        </w:rPr>
        <w:t>年の売上高は</w:t>
      </w:r>
      <w:r w:rsidRPr="00025425">
        <w:rPr>
          <w:rFonts w:asciiTheme="majorHAnsi" w:eastAsia="Arial" w:hAnsiTheme="majorHAnsi" w:cstheme="majorHAnsi"/>
          <w:szCs w:val="19"/>
          <w:lang w:val="ja-JP" w:eastAsia="ja-JP" w:bidi="ja-JP"/>
        </w:rPr>
        <w:t>186</w:t>
      </w:r>
      <w:r w:rsidRPr="00025425">
        <w:rPr>
          <w:rFonts w:asciiTheme="majorHAnsi" w:eastAsia="MS Gothic" w:hAnsiTheme="majorHAnsi" w:cstheme="majorHAnsi"/>
          <w:szCs w:val="19"/>
          <w:lang w:val="ja-JP" w:eastAsia="ja-JP" w:bidi="ja-JP"/>
        </w:rPr>
        <w:t>億ドルでした。</w:t>
      </w:r>
      <w:r w:rsidRPr="00025425">
        <w:rPr>
          <w:rFonts w:asciiTheme="majorHAnsi" w:eastAsia="Arial" w:hAnsiTheme="majorHAnsi" w:cstheme="majorHAnsi"/>
          <w:szCs w:val="19"/>
          <w:lang w:val="ja-JP" w:eastAsia="ja-JP" w:bidi="ja-JP"/>
        </w:rPr>
        <w:t>2025</w:t>
      </w:r>
      <w:r w:rsidRPr="00025425">
        <w:rPr>
          <w:rFonts w:asciiTheme="majorHAnsi" w:eastAsia="MS Gothic" w:hAnsiTheme="majorHAnsi" w:cstheme="majorHAnsi"/>
          <w:szCs w:val="19"/>
          <w:lang w:val="ja-JP" w:eastAsia="ja-JP" w:bidi="ja-JP"/>
        </w:rPr>
        <w:t>年、</w:t>
      </w:r>
      <w:r w:rsidRPr="00025425">
        <w:rPr>
          <w:rFonts w:asciiTheme="majorHAnsi" w:eastAsia="Arial" w:hAnsiTheme="majorHAnsi" w:cstheme="majorHAnsi"/>
          <w:szCs w:val="19"/>
          <w:lang w:val="ja-JP" w:eastAsia="ja-JP" w:bidi="ja-JP"/>
        </w:rPr>
        <w:t>International Paper</w:t>
      </w:r>
      <w:r w:rsidRPr="00025425">
        <w:rPr>
          <w:rFonts w:asciiTheme="majorHAnsi" w:eastAsia="MS Gothic" w:hAnsiTheme="majorHAnsi" w:cstheme="majorHAnsi"/>
          <w:szCs w:val="19"/>
          <w:lang w:val="ja-JP" w:eastAsia="ja-JP" w:bidi="ja-JP"/>
        </w:rPr>
        <w:t>社は</w:t>
      </w:r>
      <w:r w:rsidRPr="00025425">
        <w:rPr>
          <w:rFonts w:asciiTheme="majorHAnsi" w:eastAsia="Arial" w:hAnsiTheme="majorHAnsi" w:cstheme="majorHAnsi"/>
          <w:szCs w:val="19"/>
          <w:lang w:val="ja-JP" w:eastAsia="ja-JP" w:bidi="ja-JP"/>
        </w:rPr>
        <w:t>DS Smith</w:t>
      </w:r>
      <w:r w:rsidRPr="00025425">
        <w:rPr>
          <w:rFonts w:asciiTheme="majorHAnsi" w:eastAsia="MS Gothic" w:hAnsiTheme="majorHAnsi" w:cstheme="majorHAnsi"/>
          <w:szCs w:val="19"/>
          <w:lang w:val="ja-JP" w:eastAsia="ja-JP" w:bidi="ja-JP"/>
        </w:rPr>
        <w:t>社を買収し、北米および</w:t>
      </w:r>
      <w:r w:rsidRPr="00025425">
        <w:rPr>
          <w:rFonts w:asciiTheme="majorHAnsi" w:eastAsia="Arial" w:hAnsiTheme="majorHAnsi" w:cstheme="majorHAnsi"/>
          <w:szCs w:val="19"/>
          <w:lang w:val="ja-JP" w:eastAsia="ja-JP" w:bidi="ja-JP"/>
        </w:rPr>
        <w:t>EMEA</w:t>
      </w:r>
      <w:r w:rsidRPr="00025425">
        <w:rPr>
          <w:rFonts w:asciiTheme="majorHAnsi" w:eastAsia="MS Gothic" w:hAnsiTheme="majorHAnsi" w:cstheme="majorHAnsi"/>
          <w:szCs w:val="19"/>
          <w:lang w:val="ja-JP" w:eastAsia="ja-JP" w:bidi="ja-JP"/>
        </w:rPr>
        <w:t>地域という魅力的かつ成長著しい市場に注力する業界リーダーを誕生させました。ウェブサイト</w:t>
      </w:r>
      <w:r w:rsidRPr="00025425">
        <w:rPr>
          <w:rFonts w:asciiTheme="majorHAnsi" w:eastAsia="Arial" w:hAnsiTheme="majorHAnsi" w:cstheme="majorHAnsi"/>
          <w:szCs w:val="19"/>
          <w:lang w:val="ja-JP" w:eastAsia="ja-JP" w:bidi="ja-JP"/>
        </w:rPr>
        <w:t xml:space="preserve"> - </w:t>
      </w:r>
      <w:hyperlink r:id="rId8" w:history="1">
        <w:r w:rsidRPr="00C05C2B">
          <w:rPr>
            <w:rFonts w:eastAsia="Aptos" w:cstheme="minorHAnsi"/>
            <w:color w:val="0000FF"/>
            <w:kern w:val="2"/>
            <w:szCs w:val="19"/>
            <w:u w:val="single"/>
            <w:lang w:val="en-US"/>
            <w14:ligatures w14:val="standardContextual"/>
          </w:rPr>
          <w:t>www.internationalpaper.com</w:t>
        </w:r>
      </w:hyperlink>
    </w:p>
    <w:p w14:paraId="29AF3F3B" w14:textId="77777777" w:rsidR="00025425" w:rsidRPr="00025425" w:rsidRDefault="00025425" w:rsidP="00025425">
      <w:pPr>
        <w:spacing w:line="276" w:lineRule="auto"/>
        <w:rPr>
          <w:rFonts w:asciiTheme="majorHAnsi" w:eastAsia="Aptos" w:hAnsiTheme="majorHAnsi" w:cstheme="majorHAnsi"/>
          <w:kern w:val="2"/>
          <w:szCs w:val="19"/>
          <w:lang w:val="en-US"/>
          <w14:ligatures w14:val="standardContextual"/>
        </w:rPr>
      </w:pPr>
    </w:p>
    <w:p w14:paraId="5E26ECFB" w14:textId="77777777" w:rsidR="008A1537" w:rsidRPr="00025425" w:rsidRDefault="008A1537" w:rsidP="00025425">
      <w:pPr>
        <w:spacing w:line="276" w:lineRule="auto"/>
        <w:jc w:val="both"/>
        <w:rPr>
          <w:rFonts w:asciiTheme="majorHAnsi" w:eastAsia="Microsoft YaHei" w:hAnsiTheme="majorHAnsi" w:cstheme="majorHAnsi"/>
          <w:b/>
          <w:szCs w:val="19"/>
          <w:lang w:val="en-US" w:eastAsia="ja-JP"/>
        </w:rPr>
      </w:pPr>
      <w:r w:rsidRPr="00025425">
        <w:rPr>
          <w:rFonts w:asciiTheme="majorHAnsi" w:eastAsia="Microsoft YaHei" w:hAnsiTheme="majorHAnsi" w:cstheme="majorHAnsi"/>
          <w:b/>
          <w:szCs w:val="19"/>
          <w:lang w:val="en-US" w:eastAsia="ja-JP"/>
        </w:rPr>
        <w:t>BOBST</w:t>
      </w:r>
      <w:r w:rsidRPr="00025425">
        <w:rPr>
          <w:rFonts w:asciiTheme="majorHAnsi" w:eastAsia="MS Mincho" w:hAnsiTheme="majorHAnsi" w:cstheme="majorHAnsi"/>
          <w:b/>
          <w:bCs/>
          <w:szCs w:val="19"/>
          <w:lang w:eastAsia="ja-JP"/>
        </w:rPr>
        <w:t>について</w:t>
      </w:r>
    </w:p>
    <w:p w14:paraId="165E4216" w14:textId="77777777" w:rsidR="008A1537" w:rsidRPr="00025425" w:rsidRDefault="008A1537" w:rsidP="00025425">
      <w:pPr>
        <w:spacing w:line="276" w:lineRule="auto"/>
        <w:rPr>
          <w:rFonts w:asciiTheme="majorHAnsi" w:eastAsia="MS Mincho" w:hAnsiTheme="majorHAnsi" w:cstheme="majorHAnsi"/>
          <w:szCs w:val="19"/>
          <w:lang w:val="it-IT" w:eastAsia="ja-JP"/>
        </w:rPr>
      </w:pPr>
      <w:r w:rsidRPr="00025425">
        <w:rPr>
          <w:rFonts w:asciiTheme="majorHAnsi" w:eastAsia="MS Mincho" w:hAnsiTheme="majorHAnsi" w:cstheme="majorHAnsi"/>
          <w:szCs w:val="19"/>
          <w:lang w:eastAsia="ja-JP"/>
        </w:rPr>
        <w:t>当社はラベル、軟包装、紙器、段ボール産業向けに印刷、コンバーティング、加工機械、およびサービスを提供する世界有数のサプライヤーです。私たちのビジョンは、包装業界の未来をを創造することです。その基盤は、接続性、デジタル化、自動化、そして持続可能性の</w:t>
      </w:r>
      <w:r w:rsidRPr="00025425">
        <w:rPr>
          <w:rFonts w:asciiTheme="majorHAnsi" w:eastAsia="MS Mincho" w:hAnsiTheme="majorHAnsi" w:cstheme="majorHAnsi"/>
          <w:szCs w:val="19"/>
          <w:lang w:eastAsia="ja-JP"/>
        </w:rPr>
        <w:t>4</w:t>
      </w:r>
      <w:r w:rsidRPr="00025425">
        <w:rPr>
          <w:rFonts w:asciiTheme="majorHAnsi" w:eastAsia="MS Mincho" w:hAnsiTheme="majorHAnsi" w:cstheme="majorHAnsi"/>
          <w:szCs w:val="19"/>
          <w:lang w:eastAsia="ja-JP"/>
        </w:rPr>
        <w:t>つの柱にあります。</w:t>
      </w:r>
      <w:r w:rsidRPr="00025425">
        <w:rPr>
          <w:rFonts w:asciiTheme="majorHAnsi" w:eastAsia="MS Mincho" w:hAnsiTheme="majorHAnsi" w:cstheme="majorHAnsi"/>
          <w:szCs w:val="19"/>
          <w:lang w:eastAsia="ja-JP"/>
        </w:rPr>
        <w:br/>
      </w:r>
    </w:p>
    <w:p w14:paraId="391A04DC" w14:textId="77777777" w:rsidR="008A1537" w:rsidRPr="00025425" w:rsidRDefault="008A1537" w:rsidP="00025425">
      <w:pPr>
        <w:spacing w:line="276" w:lineRule="auto"/>
        <w:rPr>
          <w:rFonts w:asciiTheme="majorHAnsi" w:hAnsiTheme="majorHAnsi" w:cstheme="majorHAnsi"/>
          <w:color w:val="242424"/>
          <w:szCs w:val="19"/>
          <w:lang w:eastAsia="zh-CN"/>
        </w:rPr>
      </w:pPr>
      <w:r w:rsidRPr="00025425">
        <w:rPr>
          <w:rFonts w:asciiTheme="majorHAnsi" w:hAnsiTheme="majorHAnsi" w:cstheme="majorHAnsi"/>
          <w:color w:val="242424"/>
          <w:szCs w:val="19"/>
          <w:shd w:val="clear" w:color="auto" w:fill="FFFFFF"/>
          <w:lang w:eastAsia="zh-CN"/>
        </w:rPr>
        <w:t>Joseph Bobst</w:t>
      </w:r>
      <w:r w:rsidRPr="00025425">
        <w:rPr>
          <w:rFonts w:asciiTheme="majorHAnsi" w:eastAsia="MS Mincho" w:hAnsiTheme="majorHAnsi" w:cstheme="majorHAnsi"/>
          <w:color w:val="242424"/>
          <w:szCs w:val="19"/>
          <w:shd w:val="clear" w:color="auto" w:fill="FFFFFF"/>
          <w:lang w:eastAsia="zh-CN"/>
        </w:rPr>
        <w:t>により</w:t>
      </w:r>
      <w:r w:rsidRPr="00025425">
        <w:rPr>
          <w:rFonts w:asciiTheme="majorHAnsi" w:hAnsiTheme="majorHAnsi" w:cstheme="majorHAnsi"/>
          <w:color w:val="242424"/>
          <w:szCs w:val="19"/>
          <w:shd w:val="clear" w:color="auto" w:fill="FFFFFF"/>
          <w:lang w:eastAsia="zh-CN"/>
        </w:rPr>
        <w:t>1890</w:t>
      </w:r>
      <w:r w:rsidRPr="00025425">
        <w:rPr>
          <w:rFonts w:asciiTheme="majorHAnsi" w:eastAsia="MS Mincho" w:hAnsiTheme="majorHAnsi" w:cstheme="majorHAnsi"/>
          <w:color w:val="242424"/>
          <w:szCs w:val="19"/>
          <w:shd w:val="clear" w:color="auto" w:fill="FFFFFF"/>
          <w:lang w:eastAsia="zh-CN"/>
        </w:rPr>
        <w:t>年にスイスのローザンヌに設立された</w:t>
      </w:r>
      <w:r w:rsidRPr="00025425">
        <w:rPr>
          <w:rFonts w:asciiTheme="majorHAnsi" w:hAnsiTheme="majorHAnsi" w:cstheme="majorHAnsi"/>
          <w:color w:val="242424"/>
          <w:szCs w:val="19"/>
          <w:shd w:val="clear" w:color="auto" w:fill="FFFFFF"/>
          <w:lang w:eastAsia="zh-CN"/>
        </w:rPr>
        <w:t>BOBST</w:t>
      </w:r>
      <w:r w:rsidRPr="00025425">
        <w:rPr>
          <w:rFonts w:asciiTheme="majorHAnsi" w:eastAsia="MS Mincho" w:hAnsiTheme="majorHAnsi" w:cstheme="majorHAnsi"/>
          <w:color w:val="242424"/>
          <w:szCs w:val="19"/>
          <w:shd w:val="clear" w:color="auto" w:fill="FFFFFF"/>
          <w:lang w:eastAsia="zh-CN"/>
        </w:rPr>
        <w:t>社は、</w:t>
      </w:r>
      <w:r w:rsidRPr="00025425">
        <w:rPr>
          <w:rFonts w:asciiTheme="majorHAnsi" w:hAnsiTheme="majorHAnsi" w:cstheme="majorHAnsi"/>
          <w:color w:val="242424"/>
          <w:szCs w:val="19"/>
          <w:shd w:val="clear" w:color="auto" w:fill="FFFFFF"/>
          <w:lang w:eastAsia="zh-CN"/>
        </w:rPr>
        <w:t>50</w:t>
      </w:r>
      <w:r w:rsidRPr="00025425">
        <w:rPr>
          <w:rFonts w:asciiTheme="majorHAnsi" w:eastAsia="MS Mincho" w:hAnsiTheme="majorHAnsi" w:cstheme="majorHAnsi"/>
          <w:color w:val="242424"/>
          <w:szCs w:val="19"/>
          <w:shd w:val="clear" w:color="auto" w:fill="FFFFFF"/>
          <w:lang w:eastAsia="zh-CN"/>
        </w:rPr>
        <w:t>カ国以上で事業を展開しており、</w:t>
      </w:r>
      <w:r w:rsidRPr="00025425">
        <w:rPr>
          <w:rFonts w:asciiTheme="majorHAnsi" w:hAnsiTheme="majorHAnsi" w:cstheme="majorHAnsi"/>
          <w:color w:val="242424"/>
          <w:szCs w:val="19"/>
          <w:shd w:val="clear" w:color="auto" w:fill="FFFFFF"/>
          <w:lang w:eastAsia="zh-CN"/>
        </w:rPr>
        <w:t>12</w:t>
      </w:r>
      <w:r w:rsidRPr="00025425">
        <w:rPr>
          <w:rFonts w:asciiTheme="majorHAnsi" w:eastAsia="MS Mincho" w:hAnsiTheme="majorHAnsi" w:cstheme="majorHAnsi"/>
          <w:color w:val="242424"/>
          <w:szCs w:val="19"/>
          <w:shd w:val="clear" w:color="auto" w:fill="FFFFFF"/>
          <w:lang w:eastAsia="zh-CN"/>
        </w:rPr>
        <w:t>カ国に</w:t>
      </w:r>
      <w:r w:rsidRPr="00025425">
        <w:rPr>
          <w:rFonts w:asciiTheme="majorHAnsi" w:hAnsiTheme="majorHAnsi" w:cstheme="majorHAnsi"/>
          <w:color w:val="242424"/>
          <w:szCs w:val="19"/>
          <w:shd w:val="clear" w:color="auto" w:fill="FFFFFF"/>
          <w:lang w:eastAsia="zh-CN"/>
        </w:rPr>
        <w:t>21</w:t>
      </w:r>
      <w:r w:rsidRPr="00025425">
        <w:rPr>
          <w:rFonts w:asciiTheme="majorHAnsi" w:eastAsia="MS Mincho" w:hAnsiTheme="majorHAnsi" w:cstheme="majorHAnsi"/>
          <w:color w:val="242424"/>
          <w:szCs w:val="19"/>
          <w:shd w:val="clear" w:color="auto" w:fill="FFFFFF"/>
          <w:lang w:eastAsia="zh-CN"/>
        </w:rPr>
        <w:t>の生産拠点を持ち従業員数は全世界で</w:t>
      </w:r>
      <w:r w:rsidRPr="00025425">
        <w:rPr>
          <w:rFonts w:asciiTheme="majorHAnsi" w:hAnsiTheme="majorHAnsi" w:cstheme="majorHAnsi"/>
          <w:color w:val="242424"/>
          <w:szCs w:val="19"/>
          <w:shd w:val="clear" w:color="auto" w:fill="FFFFFF"/>
          <w:lang w:eastAsia="zh-CN"/>
        </w:rPr>
        <w:t>6,400</w:t>
      </w:r>
      <w:r w:rsidRPr="00025425">
        <w:rPr>
          <w:rFonts w:asciiTheme="majorHAnsi" w:eastAsia="MS Mincho" w:hAnsiTheme="majorHAnsi" w:cstheme="majorHAnsi"/>
          <w:color w:val="242424"/>
          <w:szCs w:val="19"/>
          <w:shd w:val="clear" w:color="auto" w:fill="FFFFFF"/>
          <w:lang w:eastAsia="zh-CN"/>
        </w:rPr>
        <w:t>名に及びます。</w:t>
      </w:r>
      <w:r w:rsidRPr="00025425">
        <w:rPr>
          <w:rFonts w:asciiTheme="majorHAnsi" w:hAnsiTheme="majorHAnsi" w:cstheme="majorHAnsi"/>
          <w:color w:val="242424"/>
          <w:szCs w:val="19"/>
          <w:shd w:val="clear" w:color="auto" w:fill="FFFFFF"/>
          <w:lang w:eastAsia="zh-CN"/>
        </w:rPr>
        <w:t> 2024</w:t>
      </w:r>
      <w:r w:rsidRPr="00025425">
        <w:rPr>
          <w:rFonts w:asciiTheme="majorHAnsi" w:eastAsia="MS Mincho" w:hAnsiTheme="majorHAnsi" w:cstheme="majorHAnsi"/>
          <w:color w:val="242424"/>
          <w:szCs w:val="19"/>
          <w:shd w:val="clear" w:color="auto" w:fill="FFFFFF"/>
          <w:lang w:eastAsia="zh-CN"/>
        </w:rPr>
        <w:t>年</w:t>
      </w:r>
      <w:r w:rsidRPr="00025425">
        <w:rPr>
          <w:rFonts w:asciiTheme="majorHAnsi" w:hAnsiTheme="majorHAnsi" w:cstheme="majorHAnsi"/>
          <w:color w:val="242424"/>
          <w:szCs w:val="19"/>
          <w:shd w:val="clear" w:color="auto" w:fill="FFFFFF"/>
          <w:lang w:eastAsia="zh-CN"/>
        </w:rPr>
        <w:t>12</w:t>
      </w:r>
      <w:r w:rsidRPr="00025425">
        <w:rPr>
          <w:rFonts w:asciiTheme="majorHAnsi" w:eastAsia="MS Mincho" w:hAnsiTheme="majorHAnsi" w:cstheme="majorHAnsi"/>
          <w:color w:val="242424"/>
          <w:szCs w:val="19"/>
          <w:shd w:val="clear" w:color="auto" w:fill="FFFFFF"/>
          <w:lang w:eastAsia="zh-CN"/>
        </w:rPr>
        <w:t>月期の</w:t>
      </w:r>
      <w:r w:rsidRPr="00025425">
        <w:rPr>
          <w:rFonts w:asciiTheme="majorHAnsi" w:eastAsia="MS Mincho" w:hAnsiTheme="majorHAnsi" w:cstheme="majorHAnsi"/>
          <w:szCs w:val="19"/>
          <w:shd w:val="clear" w:color="auto" w:fill="FFFFFF"/>
          <w:lang w:eastAsia="zh-CN"/>
        </w:rPr>
        <w:t>連結売上高は、</w:t>
      </w:r>
      <w:r w:rsidRPr="00025425">
        <w:rPr>
          <w:rFonts w:asciiTheme="majorHAnsi" w:hAnsiTheme="majorHAnsi" w:cstheme="majorHAnsi"/>
          <w:szCs w:val="19"/>
          <w:shd w:val="clear" w:color="auto" w:fill="FFFFFF"/>
          <w:lang w:eastAsia="zh-CN"/>
        </w:rPr>
        <w:t>18</w:t>
      </w:r>
      <w:r w:rsidRPr="00025425">
        <w:rPr>
          <w:rFonts w:asciiTheme="majorHAnsi" w:eastAsia="MS Mincho" w:hAnsiTheme="majorHAnsi" w:cstheme="majorHAnsi"/>
          <w:szCs w:val="19"/>
          <w:shd w:val="clear" w:color="auto" w:fill="FFFFFF"/>
          <w:lang w:eastAsia="zh-CN"/>
        </w:rPr>
        <w:t>億</w:t>
      </w:r>
      <w:r w:rsidRPr="00025425">
        <w:rPr>
          <w:rFonts w:asciiTheme="majorHAnsi" w:hAnsiTheme="majorHAnsi" w:cstheme="majorHAnsi"/>
          <w:szCs w:val="19"/>
          <w:shd w:val="clear" w:color="auto" w:fill="FFFFFF"/>
          <w:lang w:eastAsia="zh-CN"/>
        </w:rPr>
        <w:t>9100</w:t>
      </w:r>
      <w:r w:rsidRPr="00025425">
        <w:rPr>
          <w:rFonts w:asciiTheme="majorHAnsi" w:eastAsia="MS Mincho" w:hAnsiTheme="majorHAnsi" w:cstheme="majorHAnsi"/>
          <w:szCs w:val="19"/>
          <w:shd w:val="clear" w:color="auto" w:fill="FFFFFF"/>
          <w:lang w:eastAsia="zh-CN"/>
        </w:rPr>
        <w:t>万スイスフランでした。</w:t>
      </w:r>
    </w:p>
    <w:p w14:paraId="551531B5" w14:textId="77777777" w:rsidR="00D65E52" w:rsidRPr="00025425" w:rsidRDefault="00D65E52" w:rsidP="00025425">
      <w:pPr>
        <w:autoSpaceDE w:val="0"/>
        <w:autoSpaceDN w:val="0"/>
        <w:adjustRightInd w:val="0"/>
        <w:spacing w:line="276" w:lineRule="auto"/>
        <w:rPr>
          <w:rFonts w:asciiTheme="majorHAnsi" w:eastAsia="MS Mincho" w:hAnsiTheme="majorHAnsi" w:cstheme="majorHAnsi"/>
          <w:szCs w:val="19"/>
          <w:lang/>
        </w:rPr>
      </w:pPr>
    </w:p>
    <w:p w14:paraId="6966F2BE" w14:textId="77777777" w:rsidR="00D65E52" w:rsidRPr="00025425" w:rsidRDefault="00D65E52" w:rsidP="00025425">
      <w:pPr>
        <w:spacing w:line="276" w:lineRule="auto"/>
        <w:rPr>
          <w:rFonts w:asciiTheme="majorHAnsi" w:eastAsia="MS Mincho" w:hAnsiTheme="majorHAnsi" w:cstheme="majorHAnsi"/>
          <w:b/>
          <w:bCs/>
          <w:szCs w:val="19"/>
          <w:lang w:val="fr-CH"/>
        </w:rPr>
      </w:pPr>
      <w:r w:rsidRPr="00025425">
        <w:rPr>
          <w:rFonts w:asciiTheme="majorHAnsi" w:eastAsia="MS Mincho" w:hAnsiTheme="majorHAnsi" w:cstheme="majorHAnsi"/>
          <w:b/>
          <w:bCs/>
          <w:szCs w:val="19"/>
        </w:rPr>
        <w:t>プレスコンタクト</w:t>
      </w:r>
    </w:p>
    <w:p w14:paraId="7EA7173E" w14:textId="77777777" w:rsidR="00664A6D" w:rsidRPr="00025425" w:rsidRDefault="00664A6D" w:rsidP="00025425">
      <w:pPr>
        <w:spacing w:line="276" w:lineRule="auto"/>
        <w:rPr>
          <w:rFonts w:asciiTheme="majorHAnsi" w:eastAsia="Microsoft YaHei" w:hAnsiTheme="majorHAnsi" w:cstheme="majorHAnsi"/>
          <w:szCs w:val="19"/>
          <w:lang w:val="fr-BE" w:eastAsia="zh-CN"/>
        </w:rPr>
      </w:pPr>
      <w:r w:rsidRPr="00025425">
        <w:rPr>
          <w:rFonts w:asciiTheme="majorHAnsi" w:eastAsia="Microsoft YaHei" w:hAnsiTheme="majorHAnsi" w:cstheme="majorHAnsi"/>
          <w:szCs w:val="19"/>
          <w:lang w:val="fr-BE" w:eastAsia="zh-CN"/>
        </w:rPr>
        <w:t>Gudrun Alex</w:t>
      </w:r>
      <w:r w:rsidRPr="00025425">
        <w:rPr>
          <w:rFonts w:asciiTheme="majorHAnsi" w:eastAsia="Microsoft YaHei" w:hAnsiTheme="majorHAnsi" w:cstheme="majorHAnsi"/>
          <w:szCs w:val="19"/>
          <w:lang w:val="fr-BE" w:eastAsia="zh-CN"/>
        </w:rPr>
        <w:br/>
        <w:t>BOBST PR Representative</w:t>
      </w:r>
    </w:p>
    <w:p w14:paraId="29054DBE" w14:textId="77777777" w:rsidR="00CD0A75" w:rsidRPr="00025425" w:rsidRDefault="00664A6D" w:rsidP="00025425">
      <w:pPr>
        <w:spacing w:line="276" w:lineRule="auto"/>
        <w:rPr>
          <w:rFonts w:asciiTheme="majorHAnsi" w:eastAsia="Microsoft YaHei" w:hAnsiTheme="majorHAnsi" w:cstheme="majorHAnsi"/>
          <w:szCs w:val="19"/>
          <w:lang w:val="fr-BE" w:eastAsia="de-DE"/>
        </w:rPr>
      </w:pPr>
      <w:r w:rsidRPr="00025425">
        <w:rPr>
          <w:rFonts w:asciiTheme="majorHAnsi" w:eastAsia="Microsoft YaHei" w:hAnsiTheme="majorHAnsi" w:cstheme="majorHAnsi"/>
          <w:szCs w:val="19"/>
          <w:lang w:val="fr-BE" w:eastAsia="de-DE"/>
        </w:rPr>
        <w:t xml:space="preserve">Tel.: +49 211 58 58 66 66 </w:t>
      </w:r>
    </w:p>
    <w:p w14:paraId="35923787" w14:textId="1DF3B221" w:rsidR="00664A6D" w:rsidRPr="00025425" w:rsidRDefault="00664A6D" w:rsidP="00025425">
      <w:pPr>
        <w:spacing w:line="276" w:lineRule="auto"/>
        <w:rPr>
          <w:rFonts w:asciiTheme="majorHAnsi" w:eastAsia="Microsoft YaHei" w:hAnsiTheme="majorHAnsi" w:cstheme="majorHAnsi"/>
          <w:szCs w:val="19"/>
          <w:lang w:val="fr-BE" w:eastAsia="de-DE"/>
        </w:rPr>
      </w:pPr>
      <w:r w:rsidRPr="00025425">
        <w:rPr>
          <w:rFonts w:asciiTheme="majorHAnsi" w:eastAsia="Microsoft YaHei" w:hAnsiTheme="majorHAnsi" w:cstheme="majorHAnsi"/>
          <w:szCs w:val="19"/>
          <w:lang w:val="fr-BE" w:eastAsia="de-DE"/>
        </w:rPr>
        <w:t>Mobile: +49 160 48 41 439</w:t>
      </w:r>
    </w:p>
    <w:p w14:paraId="456907CA" w14:textId="77777777" w:rsidR="003A229F" w:rsidRPr="00025425" w:rsidRDefault="003A229F" w:rsidP="00025425">
      <w:pPr>
        <w:spacing w:line="276" w:lineRule="auto"/>
        <w:rPr>
          <w:rFonts w:asciiTheme="majorHAnsi" w:eastAsia="Microsoft YaHei" w:hAnsiTheme="majorHAnsi" w:cstheme="majorHAnsi"/>
          <w:color w:val="0000FF"/>
          <w:szCs w:val="19"/>
          <w:u w:val="single"/>
          <w:lang w:val="fr-BE" w:eastAsia="de-DE"/>
        </w:rPr>
      </w:pPr>
      <w:r w:rsidRPr="00025425">
        <w:rPr>
          <w:rFonts w:asciiTheme="majorHAnsi" w:eastAsia="Microsoft YaHei" w:hAnsiTheme="majorHAnsi" w:cstheme="majorHAnsi"/>
          <w:szCs w:val="19"/>
          <w:lang w:val="fr-BE" w:eastAsia="de-DE"/>
        </w:rPr>
        <w:t xml:space="preserve">Email: </w:t>
      </w:r>
      <w:hyperlink r:id="rId9" w:history="1">
        <w:r w:rsidRPr="00025425">
          <w:rPr>
            <w:rFonts w:asciiTheme="majorHAnsi" w:eastAsia="Microsoft YaHei" w:hAnsiTheme="majorHAnsi" w:cstheme="majorHAnsi"/>
            <w:color w:val="0000FF"/>
            <w:szCs w:val="19"/>
            <w:u w:val="single"/>
            <w:lang w:val="fr-BE" w:eastAsia="de-DE"/>
          </w:rPr>
          <w:t>gudrun.alex@bobst.com</w:t>
        </w:r>
      </w:hyperlink>
    </w:p>
    <w:p w14:paraId="5D8E0095" w14:textId="77777777" w:rsidR="004F155F" w:rsidRPr="00025425" w:rsidRDefault="004F155F" w:rsidP="00025425">
      <w:pPr>
        <w:spacing w:line="276" w:lineRule="auto"/>
        <w:rPr>
          <w:rFonts w:asciiTheme="majorHAnsi" w:eastAsia="Microsoft YaHei" w:hAnsiTheme="majorHAnsi" w:cstheme="majorHAnsi"/>
          <w:szCs w:val="19"/>
          <w:lang w:val="fr-BE" w:eastAsia="de-DE"/>
        </w:rPr>
      </w:pPr>
    </w:p>
    <w:p w14:paraId="10B7451E" w14:textId="77777777" w:rsidR="003A229F" w:rsidRPr="00025425" w:rsidRDefault="003A229F" w:rsidP="00025425">
      <w:pPr>
        <w:spacing w:line="276" w:lineRule="auto"/>
        <w:rPr>
          <w:rFonts w:asciiTheme="majorHAnsi" w:eastAsia="Microsoft YaHei" w:hAnsiTheme="majorHAnsi" w:cstheme="majorHAnsi"/>
          <w:b/>
          <w:bCs/>
          <w:szCs w:val="19"/>
          <w:lang w:val="en-US" w:eastAsia="zh-CN" w:bidi="th-TH"/>
        </w:rPr>
      </w:pPr>
      <w:r w:rsidRPr="00025425">
        <w:rPr>
          <w:rFonts w:asciiTheme="majorHAnsi" w:eastAsia="Microsoft YaHei" w:hAnsiTheme="majorHAnsi" w:cstheme="majorHAnsi"/>
          <w:b/>
          <w:bCs/>
          <w:szCs w:val="19"/>
          <w:lang w:val="en-US" w:eastAsia="zh-CN" w:bidi="th-TH"/>
        </w:rPr>
        <w:t>Follow us:</w:t>
      </w:r>
    </w:p>
    <w:p w14:paraId="69C16755" w14:textId="532772EA" w:rsidR="00F03D8B" w:rsidRPr="00025425" w:rsidRDefault="003A229F" w:rsidP="00025425">
      <w:pPr>
        <w:spacing w:line="276" w:lineRule="auto"/>
        <w:rPr>
          <w:rFonts w:asciiTheme="majorHAnsi" w:eastAsia="Microsoft YaHei" w:hAnsiTheme="majorHAnsi" w:cstheme="majorHAnsi"/>
          <w:color w:val="265896"/>
          <w:szCs w:val="19"/>
          <w:u w:val="single"/>
          <w:lang w:eastAsia="zh-CN" w:bidi="th-TH"/>
        </w:rPr>
      </w:pPr>
      <w:r w:rsidRPr="00025425">
        <w:rPr>
          <w:rFonts w:asciiTheme="majorHAnsi" w:eastAsia="Microsoft YaHei" w:hAnsiTheme="majorHAnsi" w:cstheme="majorHAnsi"/>
          <w:szCs w:val="19"/>
          <w:lang w:val="en-US" w:eastAsia="zh-CN" w:bidi="th-TH"/>
        </w:rPr>
        <w:br/>
        <w:t xml:space="preserve">LinkedIn: </w:t>
      </w:r>
      <w:hyperlink r:id="rId10" w:history="1">
        <w:r w:rsidRPr="00025425">
          <w:rPr>
            <w:rFonts w:asciiTheme="majorHAnsi" w:eastAsia="Microsoft YaHei" w:hAnsiTheme="majorHAnsi" w:cstheme="majorHAnsi"/>
            <w:color w:val="0000FF"/>
            <w:szCs w:val="19"/>
            <w:u w:val="single"/>
            <w:lang w:eastAsia="de-DE"/>
          </w:rPr>
          <w:t>www.bobst.com/linkedin</w:t>
        </w:r>
      </w:hyperlink>
      <w:r w:rsidRPr="00025425">
        <w:rPr>
          <w:rFonts w:asciiTheme="majorHAnsi" w:eastAsia="Microsoft YaHei" w:hAnsiTheme="majorHAnsi" w:cstheme="majorHAnsi"/>
          <w:szCs w:val="19"/>
          <w:lang w:val="en-US" w:eastAsia="zh-CN" w:bidi="th-TH"/>
        </w:rPr>
        <w:t xml:space="preserve"> </w:t>
      </w:r>
      <w:r w:rsidRPr="00025425">
        <w:rPr>
          <w:rFonts w:asciiTheme="majorHAnsi" w:eastAsia="Microsoft YaHei" w:hAnsiTheme="majorHAnsi" w:cstheme="majorHAnsi"/>
          <w:szCs w:val="19"/>
          <w:lang w:val="en-US" w:eastAsia="zh-CN" w:bidi="th-TH"/>
        </w:rPr>
        <w:br/>
        <w:t xml:space="preserve">YouTube: </w:t>
      </w:r>
      <w:hyperlink r:id="rId11" w:history="1">
        <w:r w:rsidRPr="00025425">
          <w:rPr>
            <w:rFonts w:asciiTheme="majorHAnsi" w:eastAsia="Microsoft YaHei" w:hAnsiTheme="majorHAnsi" w:cstheme="majorHAnsi"/>
            <w:color w:val="0000FF"/>
            <w:szCs w:val="19"/>
            <w:u w:val="single"/>
            <w:lang w:eastAsia="de-DE"/>
          </w:rPr>
          <w:t>www.bobst.com/youtube</w:t>
        </w:r>
      </w:hyperlink>
    </w:p>
    <w:sectPr w:rsidR="00F03D8B" w:rsidRPr="00025425" w:rsidSect="009E4C58">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0373C" w14:textId="77777777" w:rsidR="003760D3" w:rsidRDefault="003760D3" w:rsidP="00BB5BE9">
      <w:pPr>
        <w:spacing w:line="240" w:lineRule="auto"/>
      </w:pPr>
      <w:r>
        <w:separator/>
      </w:r>
    </w:p>
  </w:endnote>
  <w:endnote w:type="continuationSeparator" w:id="0">
    <w:p w14:paraId="6F7DBFD5" w14:textId="77777777" w:rsidR="003760D3" w:rsidRDefault="003760D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374B2" w14:textId="77777777" w:rsidR="003760D3" w:rsidRDefault="003760D3" w:rsidP="00BB5BE9">
      <w:pPr>
        <w:spacing w:line="240" w:lineRule="auto"/>
      </w:pPr>
      <w:r>
        <w:separator/>
      </w:r>
    </w:p>
  </w:footnote>
  <w:footnote w:type="continuationSeparator" w:id="0">
    <w:p w14:paraId="5A77AA67" w14:textId="77777777" w:rsidR="003760D3" w:rsidRDefault="003760D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E61A"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B18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364163886">
    <w:abstractNumId w:val="9"/>
  </w:num>
  <w:num w:numId="2" w16cid:durableId="1417509462">
    <w:abstractNumId w:val="7"/>
  </w:num>
  <w:num w:numId="3" w16cid:durableId="773288006">
    <w:abstractNumId w:val="6"/>
  </w:num>
  <w:num w:numId="4" w16cid:durableId="350182362">
    <w:abstractNumId w:val="5"/>
  </w:num>
  <w:num w:numId="5" w16cid:durableId="717709239">
    <w:abstractNumId w:val="4"/>
  </w:num>
  <w:num w:numId="6" w16cid:durableId="1352954136">
    <w:abstractNumId w:val="8"/>
  </w:num>
  <w:num w:numId="7" w16cid:durableId="746195625">
    <w:abstractNumId w:val="3"/>
  </w:num>
  <w:num w:numId="8" w16cid:durableId="295571046">
    <w:abstractNumId w:val="2"/>
  </w:num>
  <w:num w:numId="9" w16cid:durableId="746466168">
    <w:abstractNumId w:val="1"/>
  </w:num>
  <w:num w:numId="10" w16cid:durableId="210600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ru-RU" w:vendorID="64" w:dllVersion="0" w:nlCheck="1" w:checkStyle="0"/>
  <w:activeWritingStyle w:appName="MSWord"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25425"/>
    <w:rsid w:val="00043F57"/>
    <w:rsid w:val="000710E3"/>
    <w:rsid w:val="000B4DE2"/>
    <w:rsid w:val="000B67F9"/>
    <w:rsid w:val="000C4F23"/>
    <w:rsid w:val="00162F04"/>
    <w:rsid w:val="00165731"/>
    <w:rsid w:val="0017177B"/>
    <w:rsid w:val="00172F28"/>
    <w:rsid w:val="001839DF"/>
    <w:rsid w:val="00185617"/>
    <w:rsid w:val="00193DE7"/>
    <w:rsid w:val="001B7BBB"/>
    <w:rsid w:val="002603B8"/>
    <w:rsid w:val="0027064C"/>
    <w:rsid w:val="00334FB9"/>
    <w:rsid w:val="00354E3A"/>
    <w:rsid w:val="003760D3"/>
    <w:rsid w:val="003800D4"/>
    <w:rsid w:val="003A15FB"/>
    <w:rsid w:val="003A229F"/>
    <w:rsid w:val="00414E36"/>
    <w:rsid w:val="00452538"/>
    <w:rsid w:val="00472731"/>
    <w:rsid w:val="0048384C"/>
    <w:rsid w:val="004C2489"/>
    <w:rsid w:val="004F155F"/>
    <w:rsid w:val="004F3549"/>
    <w:rsid w:val="00546823"/>
    <w:rsid w:val="00570C9D"/>
    <w:rsid w:val="005A48B2"/>
    <w:rsid w:val="005B2F61"/>
    <w:rsid w:val="005B5D90"/>
    <w:rsid w:val="005D389A"/>
    <w:rsid w:val="005E53AA"/>
    <w:rsid w:val="00605614"/>
    <w:rsid w:val="00632CE1"/>
    <w:rsid w:val="00664A6D"/>
    <w:rsid w:val="006A45F6"/>
    <w:rsid w:val="006B375D"/>
    <w:rsid w:val="006D6C08"/>
    <w:rsid w:val="006E3FBE"/>
    <w:rsid w:val="006F2F30"/>
    <w:rsid w:val="006F4ABC"/>
    <w:rsid w:val="0071340B"/>
    <w:rsid w:val="007F2BED"/>
    <w:rsid w:val="007F7946"/>
    <w:rsid w:val="008143CA"/>
    <w:rsid w:val="00831A2A"/>
    <w:rsid w:val="00891214"/>
    <w:rsid w:val="008A1537"/>
    <w:rsid w:val="008B5EF4"/>
    <w:rsid w:val="008D353F"/>
    <w:rsid w:val="00961F87"/>
    <w:rsid w:val="009873BF"/>
    <w:rsid w:val="00991557"/>
    <w:rsid w:val="009A0420"/>
    <w:rsid w:val="009B6172"/>
    <w:rsid w:val="009E2BD1"/>
    <w:rsid w:val="009E4C58"/>
    <w:rsid w:val="00A131E9"/>
    <w:rsid w:val="00A35FC4"/>
    <w:rsid w:val="00A95DE8"/>
    <w:rsid w:val="00AB644E"/>
    <w:rsid w:val="00AF4C1C"/>
    <w:rsid w:val="00B23407"/>
    <w:rsid w:val="00B30528"/>
    <w:rsid w:val="00BB5BE9"/>
    <w:rsid w:val="00BD4A04"/>
    <w:rsid w:val="00BF11F1"/>
    <w:rsid w:val="00C20D00"/>
    <w:rsid w:val="00C450BF"/>
    <w:rsid w:val="00C54D1D"/>
    <w:rsid w:val="00CC7F9D"/>
    <w:rsid w:val="00CD0A75"/>
    <w:rsid w:val="00D03400"/>
    <w:rsid w:val="00D22E4B"/>
    <w:rsid w:val="00D358B2"/>
    <w:rsid w:val="00D61682"/>
    <w:rsid w:val="00D65E52"/>
    <w:rsid w:val="00D7058C"/>
    <w:rsid w:val="00D87885"/>
    <w:rsid w:val="00D92095"/>
    <w:rsid w:val="00DB1DC2"/>
    <w:rsid w:val="00DE5DD2"/>
    <w:rsid w:val="00E110E9"/>
    <w:rsid w:val="00EA6769"/>
    <w:rsid w:val="00EC20A2"/>
    <w:rsid w:val="00ED5F8F"/>
    <w:rsid w:val="00EE459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27896">
      <w:bodyDiv w:val="1"/>
      <w:marLeft w:val="0"/>
      <w:marRight w:val="0"/>
      <w:marTop w:val="0"/>
      <w:marBottom w:val="0"/>
      <w:divBdr>
        <w:top w:val="none" w:sz="0" w:space="0" w:color="auto"/>
        <w:left w:val="none" w:sz="0" w:space="0" w:color="auto"/>
        <w:bottom w:val="none" w:sz="0" w:space="0" w:color="auto"/>
        <w:right w:val="none" w:sz="0" w:space="0" w:color="auto"/>
      </w:divBdr>
    </w:div>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paper.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ssmith.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12</TotalTime>
  <Pages>3</Pages>
  <Words>1884</Words>
  <Characters>2357</Characters>
  <Application>Microsoft Office Word</Application>
  <DocSecurity>0</DocSecurity>
  <Lines>76</Lines>
  <Paragraphs>37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11</cp:revision>
  <cp:lastPrinted>2015-02-06T09:00:00Z</cp:lastPrinted>
  <dcterms:created xsi:type="dcterms:W3CDTF">2024-02-27T17:24:00Z</dcterms:created>
  <dcterms:modified xsi:type="dcterms:W3CDTF">2025-09-18T09:07:00Z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2cd8938f-33c8-4d5a-bc8a-2fb08f790483</vt:lpwstr>
  </property>
</Properties>
</file>